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0BA2E" w14:textId="2B6AE5A6" w:rsidR="0071318A" w:rsidRPr="00C7300A" w:rsidRDefault="0071318A" w:rsidP="0071318A">
      <w:pPr>
        <w:spacing w:after="0" w:line="240" w:lineRule="auto"/>
        <w:jc w:val="center"/>
        <w:rPr>
          <w:rFonts w:ascii="Times New Roman" w:hAnsi="Times New Roman" w:cs="Times New Roman"/>
          <w:b/>
          <w:bCs/>
          <w:color w:val="auto"/>
          <w:lang w:val="fr-FR"/>
        </w:rPr>
      </w:pPr>
      <w:r w:rsidRPr="00C7300A">
        <w:rPr>
          <w:rFonts w:ascii="Times New Roman" w:hAnsi="Times New Roman" w:cs="Times New Roman"/>
          <w:b/>
          <w:bCs/>
          <w:color w:val="auto"/>
          <w:lang w:val="fr-FR"/>
        </w:rPr>
        <w:t>REPUBLIQUE DU BURUNDI</w:t>
      </w:r>
    </w:p>
    <w:p w14:paraId="15535307" w14:textId="77777777" w:rsidR="0071318A" w:rsidRPr="00C7300A" w:rsidRDefault="0071318A" w:rsidP="0071318A">
      <w:pPr>
        <w:spacing w:after="0" w:line="240" w:lineRule="auto"/>
        <w:jc w:val="center"/>
        <w:rPr>
          <w:rFonts w:ascii="Times New Roman" w:hAnsi="Times New Roman" w:cs="Times New Roman"/>
          <w:b/>
          <w:bCs/>
          <w:color w:val="auto"/>
          <w:lang w:val="fr-FR"/>
        </w:rPr>
      </w:pPr>
      <w:r w:rsidRPr="00C7300A">
        <w:rPr>
          <w:rFonts w:ascii="Times New Roman" w:hAnsi="Times New Roman" w:cs="Times New Roman"/>
          <w:b/>
          <w:noProof/>
          <w:color w:val="auto"/>
          <w:lang w:val="fr-FR" w:eastAsia="fr-FR"/>
        </w:rPr>
        <w:drawing>
          <wp:anchor distT="0" distB="0" distL="114300" distR="114300" simplePos="0" relativeHeight="251661312" behindDoc="1" locked="0" layoutInCell="1" allowOverlap="1" wp14:anchorId="40A26C4A" wp14:editId="3221356A">
            <wp:simplePos x="0" y="0"/>
            <wp:positionH relativeFrom="margin">
              <wp:posOffset>2661285</wp:posOffset>
            </wp:positionH>
            <wp:positionV relativeFrom="paragraph">
              <wp:posOffset>6350</wp:posOffset>
            </wp:positionV>
            <wp:extent cx="450215" cy="441325"/>
            <wp:effectExtent l="0" t="0" r="6985" b="0"/>
            <wp:wrapTight wrapText="bothSides">
              <wp:wrapPolygon edited="0">
                <wp:start x="0" y="0"/>
                <wp:lineTo x="0" y="20512"/>
                <wp:lineTo x="21021" y="20512"/>
                <wp:lineTo x="21021"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215" cy="441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A4DEA1" w14:textId="77777777" w:rsidR="0071318A" w:rsidRPr="00C7300A" w:rsidRDefault="0071318A" w:rsidP="0071318A">
      <w:pPr>
        <w:spacing w:after="0" w:line="240" w:lineRule="auto"/>
        <w:jc w:val="center"/>
        <w:rPr>
          <w:rFonts w:ascii="Times New Roman" w:hAnsi="Times New Roman" w:cs="Times New Roman"/>
          <w:b/>
          <w:bCs/>
          <w:color w:val="auto"/>
          <w:lang w:val="fr-FR"/>
        </w:rPr>
      </w:pPr>
    </w:p>
    <w:p w14:paraId="27FD8AF9" w14:textId="77777777" w:rsidR="0071318A" w:rsidRPr="00C7300A" w:rsidRDefault="0071318A" w:rsidP="0071318A">
      <w:pPr>
        <w:spacing w:after="0" w:line="240" w:lineRule="auto"/>
        <w:jc w:val="center"/>
        <w:rPr>
          <w:rFonts w:ascii="Times New Roman" w:hAnsi="Times New Roman" w:cs="Times New Roman"/>
          <w:b/>
          <w:bCs/>
          <w:color w:val="auto"/>
          <w:lang w:val="fr-FR"/>
        </w:rPr>
      </w:pPr>
    </w:p>
    <w:p w14:paraId="44C94D0C" w14:textId="77777777" w:rsidR="0071318A" w:rsidRPr="00C7300A" w:rsidRDefault="0071318A" w:rsidP="0071318A">
      <w:pPr>
        <w:spacing w:after="0" w:line="240" w:lineRule="auto"/>
        <w:jc w:val="center"/>
        <w:rPr>
          <w:rFonts w:ascii="Times New Roman" w:hAnsi="Times New Roman" w:cs="Times New Roman"/>
          <w:b/>
          <w:bCs/>
          <w:color w:val="auto"/>
          <w:lang w:val="fr-FR"/>
        </w:rPr>
      </w:pPr>
      <w:r w:rsidRPr="00C7300A">
        <w:rPr>
          <w:rFonts w:ascii="Times New Roman" w:hAnsi="Times New Roman" w:cs="Times New Roman"/>
          <w:b/>
          <w:bCs/>
          <w:color w:val="auto"/>
          <w:lang w:val="fr-FR"/>
        </w:rPr>
        <w:t>MINISTERE DE L’ENVIRONNEMENT, DE L’AGRICULTURE ET DE L’ELEVAGE</w:t>
      </w:r>
    </w:p>
    <w:p w14:paraId="799D8FFC" w14:textId="77777777" w:rsidR="0071318A" w:rsidRPr="00C7300A" w:rsidRDefault="0071318A" w:rsidP="0071318A">
      <w:pPr>
        <w:spacing w:after="0" w:line="240" w:lineRule="auto"/>
        <w:jc w:val="center"/>
        <w:rPr>
          <w:rFonts w:ascii="Times New Roman" w:hAnsi="Times New Roman" w:cs="Times New Roman"/>
          <w:b/>
          <w:bCs/>
          <w:color w:val="auto"/>
          <w:lang w:val="fr-FR"/>
        </w:rPr>
      </w:pPr>
    </w:p>
    <w:p w14:paraId="2CA9B374" w14:textId="77777777" w:rsidR="0071318A" w:rsidRPr="00C7300A" w:rsidRDefault="0071318A" w:rsidP="0071318A">
      <w:pPr>
        <w:pStyle w:val="Sansinterligne"/>
        <w:jc w:val="both"/>
        <w:rPr>
          <w:rFonts w:ascii="Times New Roman" w:hAnsi="Times New Roman"/>
          <w:b/>
        </w:rPr>
      </w:pPr>
      <w:r w:rsidRPr="00C7300A">
        <w:rPr>
          <w:rFonts w:ascii="Times New Roman" w:hAnsi="Times New Roman"/>
          <w:b/>
          <w:bCs/>
        </w:rPr>
        <w:t xml:space="preserve">PROGRAMME </w:t>
      </w:r>
      <w:r w:rsidRPr="00C7300A">
        <w:rPr>
          <w:rFonts w:ascii="Times New Roman" w:hAnsi="Times New Roman"/>
          <w:b/>
        </w:rPr>
        <w:t xml:space="preserve">DE DEVELOPPEMENT DE L’ENTREPRENEURIAT RURAL (PRODER) </w:t>
      </w:r>
    </w:p>
    <w:p w14:paraId="05563B31" w14:textId="77777777" w:rsidR="0071318A" w:rsidRPr="00C7300A" w:rsidRDefault="0071318A" w:rsidP="0071318A">
      <w:pPr>
        <w:pStyle w:val="Titre8"/>
        <w:ind w:left="219"/>
        <w:rPr>
          <w:rFonts w:ascii="Times New Roman" w:eastAsia="Calibri" w:hAnsi="Times New Roman" w:cs="Times New Roman"/>
          <w:bCs/>
          <w:color w:val="auto"/>
          <w:sz w:val="22"/>
          <w:szCs w:val="22"/>
          <w:lang w:val="fr-FR"/>
        </w:rPr>
      </w:pPr>
    </w:p>
    <w:p w14:paraId="5829764E" w14:textId="228DA350" w:rsidR="0071318A" w:rsidRPr="00C7300A" w:rsidRDefault="0071318A" w:rsidP="0071318A">
      <w:pPr>
        <w:pStyle w:val="Titre8"/>
        <w:ind w:left="219"/>
        <w:rPr>
          <w:rFonts w:ascii="Times New Roman" w:hAnsi="Times New Roman" w:cs="Times New Roman"/>
          <w:color w:val="auto"/>
          <w:sz w:val="22"/>
          <w:szCs w:val="22"/>
          <w:lang w:val="fr-FR"/>
        </w:rPr>
      </w:pPr>
      <w:r w:rsidRPr="00C7300A">
        <w:rPr>
          <w:rFonts w:ascii="Times New Roman" w:hAnsi="Times New Roman" w:cs="Times New Roman"/>
          <w:color w:val="auto"/>
          <w:sz w:val="22"/>
          <w:szCs w:val="22"/>
          <w:lang w:val="fr-FR"/>
        </w:rPr>
        <w:t xml:space="preserve">TERMES DE REFERENCE POUR LE RECRUTEMENT D’UN </w:t>
      </w:r>
      <w:r w:rsidR="00D72D1C">
        <w:rPr>
          <w:rFonts w:ascii="Times New Roman" w:hAnsi="Times New Roman" w:cs="Times New Roman"/>
          <w:color w:val="auto"/>
          <w:sz w:val="22"/>
          <w:szCs w:val="22"/>
          <w:lang w:val="fr-FR"/>
        </w:rPr>
        <w:t xml:space="preserve">RESPONSABLE DU VOLET ENTREORENEURIAT DE </w:t>
      </w:r>
      <w:r w:rsidRPr="00C7300A">
        <w:rPr>
          <w:rFonts w:ascii="Times New Roman" w:hAnsi="Times New Roman" w:cs="Times New Roman"/>
          <w:color w:val="auto"/>
          <w:sz w:val="22"/>
          <w:szCs w:val="22"/>
          <w:lang w:val="fr-FR"/>
        </w:rPr>
        <w:t>A LA COMPOSANTE</w:t>
      </w:r>
      <w:r w:rsidR="00D72D1C">
        <w:rPr>
          <w:rFonts w:ascii="Times New Roman" w:hAnsi="Times New Roman" w:cs="Times New Roman"/>
          <w:color w:val="auto"/>
          <w:sz w:val="22"/>
          <w:szCs w:val="22"/>
          <w:lang w:val="fr-FR"/>
        </w:rPr>
        <w:t xml:space="preserve"> </w:t>
      </w:r>
      <w:r w:rsidRPr="00C7300A">
        <w:rPr>
          <w:rFonts w:ascii="Times New Roman" w:hAnsi="Times New Roman" w:cs="Times New Roman"/>
          <w:color w:val="auto"/>
          <w:sz w:val="22"/>
          <w:szCs w:val="22"/>
          <w:lang w:val="fr-FR"/>
        </w:rPr>
        <w:t>1</w:t>
      </w:r>
    </w:p>
    <w:p w14:paraId="49AC6E52" w14:textId="77777777" w:rsidR="0071318A" w:rsidRPr="00C7300A" w:rsidRDefault="0071318A" w:rsidP="0071318A">
      <w:pPr>
        <w:pStyle w:val="Titre8"/>
        <w:rPr>
          <w:rFonts w:ascii="Times New Roman" w:hAnsi="Times New Roman" w:cs="Times New Roman"/>
          <w:color w:val="auto"/>
          <w:sz w:val="22"/>
          <w:szCs w:val="22"/>
          <w:lang w:val="fr-FR"/>
        </w:rPr>
      </w:pPr>
    </w:p>
    <w:p w14:paraId="77110D69" w14:textId="77777777" w:rsidR="0071318A" w:rsidRPr="00C7300A" w:rsidRDefault="0071318A" w:rsidP="0071318A">
      <w:pPr>
        <w:pStyle w:val="Titre8"/>
        <w:rPr>
          <w:rFonts w:ascii="Times New Roman" w:hAnsi="Times New Roman" w:cs="Times New Roman"/>
          <w:color w:val="auto"/>
          <w:sz w:val="22"/>
          <w:szCs w:val="22"/>
          <w:lang w:val="fr-FR"/>
        </w:rPr>
      </w:pPr>
      <w:r w:rsidRPr="00C7300A">
        <w:rPr>
          <w:rFonts w:ascii="Times New Roman" w:hAnsi="Times New Roman" w:cs="Times New Roman"/>
          <w:color w:val="auto"/>
          <w:sz w:val="22"/>
          <w:szCs w:val="22"/>
          <w:lang w:val="fr-FR"/>
        </w:rPr>
        <w:t>1. Contexte et justification</w:t>
      </w:r>
    </w:p>
    <w:p w14:paraId="643C7C3D" w14:textId="77777777" w:rsidR="0071318A" w:rsidRPr="00C7300A" w:rsidRDefault="0071318A" w:rsidP="0071318A">
      <w:pPr>
        <w:spacing w:after="0" w:line="240" w:lineRule="auto"/>
        <w:jc w:val="both"/>
        <w:rPr>
          <w:rFonts w:ascii="Times New Roman" w:hAnsi="Times New Roman" w:cs="Times New Roman"/>
          <w:color w:val="auto"/>
          <w:lang w:val="fr-FR"/>
        </w:rPr>
      </w:pPr>
    </w:p>
    <w:p w14:paraId="5DCB3096" w14:textId="77777777" w:rsidR="0071318A" w:rsidRPr="00C7300A" w:rsidRDefault="0071318A" w:rsidP="0071318A">
      <w:pPr>
        <w:spacing w:after="0" w:line="240" w:lineRule="auto"/>
        <w:jc w:val="both"/>
        <w:rPr>
          <w:rFonts w:ascii="Times New Roman" w:eastAsia="Arial" w:hAnsi="Times New Roman" w:cs="Times New Roman"/>
          <w:bCs/>
          <w:color w:val="auto"/>
          <w:lang w:val="fr-FR"/>
        </w:rPr>
      </w:pPr>
      <w:r w:rsidRPr="00C7300A">
        <w:rPr>
          <w:rFonts w:ascii="Times New Roman" w:hAnsi="Times New Roman" w:cs="Times New Roman"/>
          <w:color w:val="auto"/>
          <w:lang w:val="fr-BE"/>
        </w:rPr>
        <w:t xml:space="preserve">Le Gouvernement de la République du Burundi a obtenu un Don et un Prêt du Fonds International de Développement Agricole (FIDA) pour le financement du </w:t>
      </w:r>
      <w:r w:rsidRPr="00C7300A">
        <w:rPr>
          <w:rFonts w:ascii="Times New Roman" w:hAnsi="Times New Roman" w:cs="Times New Roman"/>
          <w:color w:val="auto"/>
          <w:lang w:val="fr-LU"/>
        </w:rPr>
        <w:t>Programme de Développement de l’Entrepreneuriat Rural</w:t>
      </w:r>
      <w:r w:rsidRPr="00C7300A">
        <w:rPr>
          <w:rFonts w:ascii="Times New Roman" w:hAnsi="Times New Roman" w:cs="Times New Roman"/>
          <w:color w:val="auto"/>
          <w:lang w:val="fr-FR"/>
        </w:rPr>
        <w:t xml:space="preserve"> (PRODER) </w:t>
      </w:r>
      <w:r w:rsidRPr="00C7300A">
        <w:rPr>
          <w:rFonts w:ascii="Times New Roman" w:hAnsi="Times New Roman" w:cs="Times New Roman"/>
          <w:bCs/>
          <w:color w:val="auto"/>
          <w:lang w:val="fr-FR"/>
        </w:rPr>
        <w:t xml:space="preserve">dont l’Accord de financement a été signé à Bujumbura, le 27 avril 2022, pour un montant de 89,40 millions USD pour une durée de (7) ans. </w:t>
      </w:r>
      <w:r w:rsidRPr="00C7300A">
        <w:rPr>
          <w:rFonts w:ascii="Times New Roman" w:eastAsia="Arial" w:hAnsi="Times New Roman" w:cs="Times New Roman"/>
          <w:bCs/>
          <w:color w:val="auto"/>
          <w:lang w:val="fr-FR"/>
        </w:rPr>
        <w:t>L’Accord de financement est entré en vigueur le 25 août 2022</w:t>
      </w:r>
    </w:p>
    <w:p w14:paraId="2F48410F" w14:textId="77777777" w:rsidR="0071318A" w:rsidRPr="00C7300A" w:rsidRDefault="0071318A" w:rsidP="0071318A">
      <w:pPr>
        <w:spacing w:after="0" w:line="240" w:lineRule="auto"/>
        <w:jc w:val="both"/>
        <w:rPr>
          <w:rFonts w:ascii="Times New Roman" w:eastAsia="Arial" w:hAnsi="Times New Roman" w:cs="Times New Roman"/>
          <w:bCs/>
          <w:color w:val="auto"/>
          <w:lang w:val="fr-FR"/>
        </w:rPr>
      </w:pPr>
    </w:p>
    <w:p w14:paraId="469845ED" w14:textId="7CEA23BB" w:rsidR="001F38E7" w:rsidRPr="00C7300A" w:rsidRDefault="0071318A" w:rsidP="001F38E7">
      <w:pPr>
        <w:spacing w:after="0" w:line="240" w:lineRule="auto"/>
        <w:jc w:val="both"/>
        <w:rPr>
          <w:rFonts w:ascii="Times New Roman" w:hAnsi="Times New Roman" w:cs="Times New Roman"/>
          <w:b/>
          <w:color w:val="auto"/>
          <w:lang w:val="fr-FR"/>
        </w:rPr>
      </w:pPr>
      <w:r w:rsidRPr="00C7300A">
        <w:rPr>
          <w:rFonts w:ascii="Times New Roman" w:hAnsi="Times New Roman" w:cs="Times New Roman"/>
          <w:color w:val="auto"/>
          <w:lang w:val="fr-FR"/>
        </w:rPr>
        <w:t xml:space="preserve">Le PRODER couvrira 12 provinces à savoir </w:t>
      </w:r>
      <w:proofErr w:type="spellStart"/>
      <w:r w:rsidRPr="00C7300A">
        <w:rPr>
          <w:rFonts w:ascii="Times New Roman" w:hAnsi="Times New Roman" w:cs="Times New Roman"/>
          <w:color w:val="auto"/>
          <w:lang w:val="fr-FR"/>
        </w:rPr>
        <w:t>Bubanza</w:t>
      </w:r>
      <w:proofErr w:type="spellEnd"/>
      <w:r w:rsidRPr="00C7300A">
        <w:rPr>
          <w:rFonts w:ascii="Times New Roman" w:hAnsi="Times New Roman" w:cs="Times New Roman"/>
          <w:color w:val="auto"/>
          <w:lang w:val="fr-FR"/>
        </w:rPr>
        <w:t xml:space="preserve">, </w:t>
      </w:r>
      <w:proofErr w:type="spellStart"/>
      <w:r w:rsidRPr="00C7300A">
        <w:rPr>
          <w:rFonts w:ascii="Times New Roman" w:hAnsi="Times New Roman" w:cs="Times New Roman"/>
          <w:color w:val="auto"/>
          <w:lang w:val="fr-FR"/>
        </w:rPr>
        <w:t>Cibitoke</w:t>
      </w:r>
      <w:proofErr w:type="spellEnd"/>
      <w:r w:rsidRPr="00C7300A">
        <w:rPr>
          <w:rFonts w:ascii="Times New Roman" w:hAnsi="Times New Roman" w:cs="Times New Roman"/>
          <w:color w:val="auto"/>
          <w:lang w:val="fr-FR"/>
        </w:rPr>
        <w:t xml:space="preserve">, </w:t>
      </w:r>
      <w:proofErr w:type="spellStart"/>
      <w:r w:rsidRPr="00C7300A">
        <w:rPr>
          <w:rFonts w:ascii="Times New Roman" w:hAnsi="Times New Roman" w:cs="Times New Roman"/>
          <w:color w:val="auto"/>
          <w:lang w:val="fr-FR"/>
        </w:rPr>
        <w:t>Muramvya</w:t>
      </w:r>
      <w:proofErr w:type="spellEnd"/>
      <w:r w:rsidRPr="00C7300A">
        <w:rPr>
          <w:rFonts w:ascii="Times New Roman" w:hAnsi="Times New Roman" w:cs="Times New Roman"/>
          <w:color w:val="auto"/>
          <w:lang w:val="fr-FR"/>
        </w:rPr>
        <w:t xml:space="preserve">, Rutana, Ruyigi, </w:t>
      </w:r>
      <w:proofErr w:type="spellStart"/>
      <w:r w:rsidRPr="00C7300A">
        <w:rPr>
          <w:rFonts w:ascii="Times New Roman" w:hAnsi="Times New Roman" w:cs="Times New Roman"/>
          <w:color w:val="auto"/>
          <w:lang w:val="fr-FR"/>
        </w:rPr>
        <w:t>Karusi</w:t>
      </w:r>
      <w:proofErr w:type="spellEnd"/>
      <w:r w:rsidRPr="00C7300A">
        <w:rPr>
          <w:rFonts w:ascii="Times New Roman" w:hAnsi="Times New Roman" w:cs="Times New Roman"/>
          <w:color w:val="auto"/>
          <w:lang w:val="fr-FR"/>
        </w:rPr>
        <w:t xml:space="preserve">, </w:t>
      </w:r>
      <w:proofErr w:type="spellStart"/>
      <w:r w:rsidRPr="00C7300A">
        <w:rPr>
          <w:rFonts w:ascii="Times New Roman" w:hAnsi="Times New Roman" w:cs="Times New Roman"/>
          <w:color w:val="auto"/>
          <w:lang w:val="fr-FR"/>
        </w:rPr>
        <w:t>Kayanza</w:t>
      </w:r>
      <w:proofErr w:type="spellEnd"/>
      <w:r w:rsidRPr="00C7300A">
        <w:rPr>
          <w:rFonts w:ascii="Times New Roman" w:hAnsi="Times New Roman" w:cs="Times New Roman"/>
          <w:color w:val="auto"/>
          <w:lang w:val="fr-FR"/>
        </w:rPr>
        <w:t xml:space="preserve">, Ngozi, Gitega, </w:t>
      </w:r>
      <w:proofErr w:type="spellStart"/>
      <w:r w:rsidRPr="00C7300A">
        <w:rPr>
          <w:rFonts w:ascii="Times New Roman" w:hAnsi="Times New Roman" w:cs="Times New Roman"/>
          <w:color w:val="auto"/>
          <w:lang w:val="fr-FR"/>
        </w:rPr>
        <w:t>Muyinga</w:t>
      </w:r>
      <w:proofErr w:type="spellEnd"/>
      <w:r w:rsidRPr="00C7300A">
        <w:rPr>
          <w:rFonts w:ascii="Times New Roman" w:hAnsi="Times New Roman" w:cs="Times New Roman"/>
          <w:color w:val="auto"/>
          <w:lang w:val="fr-FR"/>
        </w:rPr>
        <w:t xml:space="preserve">, </w:t>
      </w:r>
      <w:proofErr w:type="spellStart"/>
      <w:r w:rsidRPr="00C7300A">
        <w:rPr>
          <w:rFonts w:ascii="Times New Roman" w:hAnsi="Times New Roman" w:cs="Times New Roman"/>
          <w:color w:val="auto"/>
          <w:lang w:val="fr-FR"/>
        </w:rPr>
        <w:t>Makamba</w:t>
      </w:r>
      <w:proofErr w:type="spellEnd"/>
      <w:r w:rsidRPr="00C7300A">
        <w:rPr>
          <w:rFonts w:ascii="Times New Roman" w:hAnsi="Times New Roman" w:cs="Times New Roman"/>
          <w:color w:val="auto"/>
          <w:lang w:val="fr-FR"/>
        </w:rPr>
        <w:t xml:space="preserve"> et Bururi. </w:t>
      </w:r>
      <w:r w:rsidR="001F38E7" w:rsidRPr="00C7300A">
        <w:rPr>
          <w:rFonts w:ascii="Times New Roman" w:hAnsi="Times New Roman" w:cs="Times New Roman"/>
          <w:color w:val="auto"/>
          <w:lang w:val="fr-FR"/>
        </w:rPr>
        <w:t xml:space="preserve">L’exécution et le suivi technique sont décentralisés à travers quatre Unités de Facilitation et de Coordination Régionales (UFCR) à savoir : </w:t>
      </w:r>
      <w:r w:rsidR="001F38E7" w:rsidRPr="00C7300A">
        <w:rPr>
          <w:rFonts w:ascii="Times New Roman" w:hAnsi="Times New Roman" w:cs="Times New Roman"/>
          <w:b/>
          <w:color w:val="auto"/>
          <w:lang w:val="fr-FR"/>
        </w:rPr>
        <w:t xml:space="preserve"> </w:t>
      </w:r>
    </w:p>
    <w:p w14:paraId="5ABF705C" w14:textId="77777777" w:rsidR="001F38E7" w:rsidRPr="001F38E7" w:rsidRDefault="001F38E7" w:rsidP="001F38E7">
      <w:pPr>
        <w:numPr>
          <w:ilvl w:val="0"/>
          <w:numId w:val="33"/>
        </w:numPr>
        <w:spacing w:after="0" w:line="240" w:lineRule="auto"/>
        <w:jc w:val="both"/>
        <w:rPr>
          <w:rFonts w:ascii="Times New Roman" w:hAnsi="Times New Roman" w:cs="Times New Roman"/>
          <w:color w:val="auto"/>
          <w:lang w:val="fr-FR"/>
        </w:rPr>
      </w:pPr>
      <w:r w:rsidRPr="001F38E7">
        <w:rPr>
          <w:rFonts w:ascii="Times New Roman" w:hAnsi="Times New Roman" w:cs="Times New Roman"/>
          <w:color w:val="auto"/>
          <w:lang w:val="fr-FR"/>
        </w:rPr>
        <w:t xml:space="preserve">Une unité au Centre pour </w:t>
      </w:r>
      <w:proofErr w:type="spellStart"/>
      <w:r w:rsidRPr="001F38E7">
        <w:rPr>
          <w:rFonts w:ascii="Times New Roman" w:hAnsi="Times New Roman" w:cs="Times New Roman"/>
          <w:color w:val="auto"/>
          <w:lang w:val="fr-FR"/>
        </w:rPr>
        <w:t>Muramvya</w:t>
      </w:r>
      <w:proofErr w:type="spellEnd"/>
      <w:r w:rsidRPr="001F38E7">
        <w:rPr>
          <w:rFonts w:ascii="Times New Roman" w:hAnsi="Times New Roman" w:cs="Times New Roman"/>
          <w:color w:val="auto"/>
          <w:lang w:val="fr-FR"/>
        </w:rPr>
        <w:t xml:space="preserve">, Gitega et </w:t>
      </w:r>
      <w:proofErr w:type="spellStart"/>
      <w:r w:rsidRPr="001F38E7">
        <w:rPr>
          <w:rFonts w:ascii="Times New Roman" w:hAnsi="Times New Roman" w:cs="Times New Roman"/>
          <w:color w:val="auto"/>
          <w:lang w:val="fr-FR"/>
        </w:rPr>
        <w:t>Karusi</w:t>
      </w:r>
      <w:proofErr w:type="spellEnd"/>
      <w:r w:rsidRPr="001F38E7">
        <w:rPr>
          <w:rFonts w:ascii="Times New Roman" w:hAnsi="Times New Roman" w:cs="Times New Roman"/>
          <w:color w:val="auto"/>
          <w:lang w:val="fr-FR"/>
        </w:rPr>
        <w:t xml:space="preserve"> ; </w:t>
      </w:r>
    </w:p>
    <w:p w14:paraId="7D465C66" w14:textId="77777777" w:rsidR="001F38E7" w:rsidRPr="001F38E7" w:rsidRDefault="001F38E7" w:rsidP="001F38E7">
      <w:pPr>
        <w:numPr>
          <w:ilvl w:val="0"/>
          <w:numId w:val="32"/>
        </w:numPr>
        <w:spacing w:after="0" w:line="240" w:lineRule="auto"/>
        <w:jc w:val="both"/>
        <w:rPr>
          <w:rFonts w:ascii="Times New Roman" w:hAnsi="Times New Roman" w:cs="Times New Roman"/>
          <w:color w:val="auto"/>
          <w:lang w:val="fr-FR"/>
        </w:rPr>
      </w:pPr>
      <w:r w:rsidRPr="001F38E7">
        <w:rPr>
          <w:rFonts w:ascii="Times New Roman" w:hAnsi="Times New Roman" w:cs="Times New Roman"/>
          <w:color w:val="auto"/>
          <w:lang w:val="fr-FR"/>
        </w:rPr>
        <w:t xml:space="preserve">Une unité au Sud-Est pour </w:t>
      </w:r>
      <w:proofErr w:type="spellStart"/>
      <w:r w:rsidRPr="001F38E7">
        <w:rPr>
          <w:rFonts w:ascii="Times New Roman" w:hAnsi="Times New Roman" w:cs="Times New Roman"/>
          <w:color w:val="auto"/>
          <w:lang w:val="fr-FR"/>
        </w:rPr>
        <w:t>Makamba</w:t>
      </w:r>
      <w:proofErr w:type="spellEnd"/>
      <w:r w:rsidRPr="001F38E7">
        <w:rPr>
          <w:rFonts w:ascii="Times New Roman" w:hAnsi="Times New Roman" w:cs="Times New Roman"/>
          <w:color w:val="auto"/>
          <w:lang w:val="fr-FR"/>
        </w:rPr>
        <w:t xml:space="preserve">, Bururi, Rutana et Ruyigi ; </w:t>
      </w:r>
    </w:p>
    <w:p w14:paraId="0F53B33D" w14:textId="77777777" w:rsidR="001F38E7" w:rsidRPr="001F38E7" w:rsidRDefault="001F38E7" w:rsidP="001F38E7">
      <w:pPr>
        <w:numPr>
          <w:ilvl w:val="0"/>
          <w:numId w:val="32"/>
        </w:numPr>
        <w:spacing w:after="0" w:line="240" w:lineRule="auto"/>
        <w:jc w:val="both"/>
        <w:rPr>
          <w:rFonts w:ascii="Times New Roman" w:hAnsi="Times New Roman" w:cs="Times New Roman"/>
          <w:color w:val="auto"/>
          <w:lang w:val="fr-FR"/>
        </w:rPr>
      </w:pPr>
      <w:r w:rsidRPr="001F38E7">
        <w:rPr>
          <w:rFonts w:ascii="Times New Roman" w:hAnsi="Times New Roman" w:cs="Times New Roman"/>
          <w:color w:val="auto"/>
          <w:lang w:val="fr-FR"/>
        </w:rPr>
        <w:t xml:space="preserve">Une unité au Nord pour les provinces de </w:t>
      </w:r>
      <w:proofErr w:type="spellStart"/>
      <w:r w:rsidRPr="001F38E7">
        <w:rPr>
          <w:rFonts w:ascii="Times New Roman" w:hAnsi="Times New Roman" w:cs="Times New Roman"/>
          <w:color w:val="auto"/>
          <w:lang w:val="fr-FR"/>
        </w:rPr>
        <w:t>Kayanza</w:t>
      </w:r>
      <w:proofErr w:type="spellEnd"/>
      <w:r w:rsidRPr="001F38E7">
        <w:rPr>
          <w:rFonts w:ascii="Times New Roman" w:hAnsi="Times New Roman" w:cs="Times New Roman"/>
          <w:color w:val="auto"/>
          <w:lang w:val="fr-FR"/>
        </w:rPr>
        <w:t xml:space="preserve">, Ngozi et </w:t>
      </w:r>
      <w:proofErr w:type="spellStart"/>
      <w:r w:rsidRPr="001F38E7">
        <w:rPr>
          <w:rFonts w:ascii="Times New Roman" w:hAnsi="Times New Roman" w:cs="Times New Roman"/>
          <w:color w:val="auto"/>
          <w:lang w:val="fr-FR"/>
        </w:rPr>
        <w:t>Muyinga</w:t>
      </w:r>
      <w:proofErr w:type="spellEnd"/>
      <w:r w:rsidRPr="001F38E7">
        <w:rPr>
          <w:rFonts w:ascii="Times New Roman" w:hAnsi="Times New Roman" w:cs="Times New Roman"/>
          <w:color w:val="auto"/>
          <w:lang w:val="fr-FR"/>
        </w:rPr>
        <w:t xml:space="preserve"> ;</w:t>
      </w:r>
    </w:p>
    <w:p w14:paraId="190FDA25" w14:textId="77777777" w:rsidR="001F38E7" w:rsidRPr="001F38E7" w:rsidRDefault="001F38E7" w:rsidP="001F38E7">
      <w:pPr>
        <w:numPr>
          <w:ilvl w:val="0"/>
          <w:numId w:val="32"/>
        </w:numPr>
        <w:spacing w:after="0" w:line="240" w:lineRule="auto"/>
        <w:jc w:val="both"/>
        <w:rPr>
          <w:rFonts w:ascii="Times New Roman" w:hAnsi="Times New Roman" w:cs="Times New Roman"/>
          <w:color w:val="auto"/>
          <w:lang w:val="fr-FR"/>
        </w:rPr>
      </w:pPr>
      <w:r w:rsidRPr="001F38E7">
        <w:rPr>
          <w:rFonts w:ascii="Times New Roman" w:hAnsi="Times New Roman" w:cs="Times New Roman"/>
          <w:color w:val="auto"/>
          <w:lang w:val="fr-FR"/>
        </w:rPr>
        <w:t xml:space="preserve">Une unité à l’Ouest pour </w:t>
      </w:r>
      <w:proofErr w:type="spellStart"/>
      <w:r w:rsidRPr="001F38E7">
        <w:rPr>
          <w:rFonts w:ascii="Times New Roman" w:hAnsi="Times New Roman" w:cs="Times New Roman"/>
          <w:color w:val="auto"/>
          <w:lang w:val="fr-FR"/>
        </w:rPr>
        <w:t>Cibitoke</w:t>
      </w:r>
      <w:proofErr w:type="spellEnd"/>
      <w:r w:rsidRPr="001F38E7">
        <w:rPr>
          <w:rFonts w:ascii="Times New Roman" w:hAnsi="Times New Roman" w:cs="Times New Roman"/>
          <w:color w:val="auto"/>
          <w:lang w:val="fr-FR"/>
        </w:rPr>
        <w:t xml:space="preserve">, </w:t>
      </w:r>
      <w:proofErr w:type="spellStart"/>
      <w:r w:rsidRPr="001F38E7">
        <w:rPr>
          <w:rFonts w:ascii="Times New Roman" w:hAnsi="Times New Roman" w:cs="Times New Roman"/>
          <w:color w:val="auto"/>
          <w:lang w:val="fr-FR"/>
        </w:rPr>
        <w:t>Bubanza</w:t>
      </w:r>
      <w:proofErr w:type="spellEnd"/>
      <w:r w:rsidRPr="001F38E7">
        <w:rPr>
          <w:rFonts w:ascii="Times New Roman" w:hAnsi="Times New Roman" w:cs="Times New Roman"/>
          <w:color w:val="auto"/>
          <w:lang w:val="fr-FR"/>
        </w:rPr>
        <w:t xml:space="preserve">.  </w:t>
      </w:r>
    </w:p>
    <w:p w14:paraId="10306CA6" w14:textId="77777777" w:rsidR="001F38E7" w:rsidRPr="001F38E7" w:rsidRDefault="001F38E7" w:rsidP="001F38E7">
      <w:pPr>
        <w:spacing w:after="0" w:line="240" w:lineRule="auto"/>
        <w:jc w:val="both"/>
        <w:rPr>
          <w:rFonts w:ascii="Times New Roman" w:hAnsi="Times New Roman" w:cs="Times New Roman"/>
          <w:color w:val="auto"/>
          <w:lang w:val="fr-FR"/>
        </w:rPr>
      </w:pPr>
    </w:p>
    <w:p w14:paraId="17A75291" w14:textId="6A50FE73" w:rsidR="0071318A" w:rsidRPr="00C7300A" w:rsidRDefault="0071318A" w:rsidP="0071318A">
      <w:pPr>
        <w:spacing w:after="0" w:line="240" w:lineRule="auto"/>
        <w:jc w:val="both"/>
        <w:rPr>
          <w:rFonts w:ascii="Times New Roman" w:eastAsiaTheme="minorHAnsi" w:hAnsi="Times New Roman" w:cs="Times New Roman"/>
          <w:color w:val="auto"/>
          <w:lang w:val="fr-FR"/>
        </w:rPr>
      </w:pPr>
      <w:r w:rsidRPr="00C7300A">
        <w:rPr>
          <w:rFonts w:ascii="Times New Roman" w:eastAsiaTheme="minorHAnsi" w:hAnsi="Times New Roman" w:cs="Times New Roman"/>
          <w:bCs/>
          <w:color w:val="auto"/>
          <w:lang w:val="fr-FR"/>
        </w:rPr>
        <w:t>Le</w:t>
      </w:r>
      <w:r w:rsidRPr="00C7300A">
        <w:rPr>
          <w:rFonts w:ascii="Times New Roman" w:eastAsiaTheme="minorHAnsi" w:hAnsi="Times New Roman" w:cs="Times New Roman"/>
          <w:b/>
          <w:bCs/>
          <w:color w:val="auto"/>
          <w:lang w:val="fr-FR"/>
        </w:rPr>
        <w:t xml:space="preserve"> </w:t>
      </w:r>
      <w:r w:rsidRPr="00C7300A">
        <w:rPr>
          <w:rFonts w:ascii="Times New Roman" w:eastAsiaTheme="minorHAnsi" w:hAnsi="Times New Roman" w:cs="Times New Roman"/>
          <w:color w:val="auto"/>
          <w:lang w:val="fr-FR"/>
        </w:rPr>
        <w:t>PRODER touchera 85.000 bénéficiaires dont 80.000 issus des ménages ruraux pauvres et 5.000 constitués des fournisseurs de biens et de services.</w:t>
      </w:r>
    </w:p>
    <w:p w14:paraId="3F0BE68B" w14:textId="77777777" w:rsidR="001F38E7" w:rsidRPr="00C7300A" w:rsidRDefault="001F38E7" w:rsidP="0071318A">
      <w:pPr>
        <w:spacing w:after="0" w:line="240" w:lineRule="auto"/>
        <w:jc w:val="both"/>
        <w:rPr>
          <w:rFonts w:ascii="Times New Roman" w:eastAsiaTheme="minorHAnsi" w:hAnsi="Times New Roman" w:cs="Times New Roman"/>
          <w:color w:val="auto"/>
          <w:lang w:val="fr-FR"/>
        </w:rPr>
      </w:pPr>
    </w:p>
    <w:p w14:paraId="09174B0A" w14:textId="77777777" w:rsidR="0071318A" w:rsidRPr="00C7300A" w:rsidRDefault="0071318A" w:rsidP="0071318A">
      <w:pPr>
        <w:jc w:val="both"/>
        <w:rPr>
          <w:rFonts w:ascii="Times New Roman" w:hAnsi="Times New Roman" w:cs="Times New Roman"/>
          <w:color w:val="auto"/>
          <w:lang w:val="fr-FR"/>
        </w:rPr>
      </w:pPr>
      <w:r w:rsidRPr="00C7300A">
        <w:rPr>
          <w:rFonts w:ascii="Times New Roman" w:eastAsiaTheme="minorHAnsi" w:hAnsi="Times New Roman" w:cs="Times New Roman"/>
          <w:color w:val="auto"/>
          <w:lang w:val="fr-FR"/>
        </w:rPr>
        <w:t xml:space="preserve">Le </w:t>
      </w:r>
      <w:r w:rsidRPr="00C7300A">
        <w:rPr>
          <w:rFonts w:ascii="Times New Roman" w:eastAsiaTheme="minorHAnsi" w:hAnsi="Times New Roman" w:cs="Times New Roman"/>
          <w:bCs/>
          <w:color w:val="auto"/>
          <w:lang w:val="fr-FR"/>
        </w:rPr>
        <w:t>but</w:t>
      </w:r>
      <w:r w:rsidRPr="00C7300A">
        <w:rPr>
          <w:rFonts w:ascii="Times New Roman" w:eastAsiaTheme="minorHAnsi" w:hAnsi="Times New Roman" w:cs="Times New Roman"/>
          <w:b/>
          <w:bCs/>
          <w:color w:val="auto"/>
          <w:lang w:val="fr-FR"/>
        </w:rPr>
        <w:t xml:space="preserve"> </w:t>
      </w:r>
      <w:r w:rsidRPr="00C7300A">
        <w:rPr>
          <w:rFonts w:ascii="Times New Roman" w:eastAsiaTheme="minorHAnsi" w:hAnsi="Times New Roman" w:cs="Times New Roman"/>
          <w:color w:val="auto"/>
          <w:lang w:val="fr-FR"/>
        </w:rPr>
        <w:t xml:space="preserve">du PRODER est de contribuer à la réduction de la pauvreté, l’amélioration de la nutrition et de la sécurité alimentaire des communautés rurales par la promotion de l’entrepreneuriat des jeunes et des entreprises agropastorales. </w:t>
      </w:r>
      <w:r w:rsidRPr="00C7300A">
        <w:rPr>
          <w:rFonts w:ascii="Times New Roman" w:hAnsi="Times New Roman" w:cs="Times New Roman"/>
          <w:color w:val="auto"/>
          <w:lang w:val="fr-FR"/>
        </w:rPr>
        <w:t xml:space="preserve">Le PRODER s’inscrit dans la droite ligne du Gouvernement de transformer en entrepreneurs les agri-éleveurs en général et les jeunes du milieu rural en particulier. </w:t>
      </w:r>
    </w:p>
    <w:p w14:paraId="5DA66140" w14:textId="77777777" w:rsidR="0071318A" w:rsidRPr="00C7300A" w:rsidRDefault="0071318A" w:rsidP="0071318A">
      <w:pPr>
        <w:ind w:right="14"/>
        <w:jc w:val="both"/>
        <w:rPr>
          <w:rFonts w:ascii="Times New Roman" w:hAnsi="Times New Roman" w:cs="Times New Roman"/>
          <w:bCs/>
          <w:color w:val="auto"/>
          <w:lang w:val="fr-BE"/>
        </w:rPr>
      </w:pPr>
      <w:r w:rsidRPr="00C7300A">
        <w:rPr>
          <w:rFonts w:ascii="Times New Roman" w:hAnsi="Times New Roman" w:cs="Times New Roman"/>
          <w:color w:val="auto"/>
          <w:lang w:val="fr-BE"/>
        </w:rPr>
        <w:t>Le projet est structuré en trois (3) composantes</w:t>
      </w:r>
      <w:r w:rsidRPr="00C7300A">
        <w:rPr>
          <w:rFonts w:ascii="Times New Roman" w:hAnsi="Times New Roman" w:cs="Times New Roman"/>
          <w:bCs/>
          <w:color w:val="auto"/>
          <w:lang w:val="fr-BE"/>
        </w:rPr>
        <w:t xml:space="preserve"> : </w:t>
      </w:r>
    </w:p>
    <w:p w14:paraId="52EDAAF1" w14:textId="77777777" w:rsidR="0071318A" w:rsidRPr="00C7300A" w:rsidRDefault="0071318A" w:rsidP="0071318A">
      <w:pPr>
        <w:pStyle w:val="Paragraphedeliste"/>
        <w:numPr>
          <w:ilvl w:val="0"/>
          <w:numId w:val="25"/>
        </w:numPr>
        <w:spacing w:after="0" w:line="240" w:lineRule="auto"/>
        <w:ind w:left="426" w:right="14" w:hanging="284"/>
        <w:contextualSpacing w:val="0"/>
        <w:jc w:val="both"/>
        <w:rPr>
          <w:rFonts w:ascii="Times New Roman" w:hAnsi="Times New Roman" w:cs="Times New Roman"/>
          <w:color w:val="auto"/>
          <w:lang w:val="fr-FR"/>
        </w:rPr>
      </w:pPr>
      <w:proofErr w:type="gramStart"/>
      <w:r w:rsidRPr="00C7300A">
        <w:rPr>
          <w:rFonts w:ascii="Times New Roman" w:hAnsi="Times New Roman" w:cs="Times New Roman"/>
          <w:b/>
          <w:bCs/>
          <w:color w:val="auto"/>
          <w:lang w:val="fr-FR"/>
        </w:rPr>
        <w:t>la</w:t>
      </w:r>
      <w:proofErr w:type="gramEnd"/>
      <w:r w:rsidRPr="00C7300A">
        <w:rPr>
          <w:rFonts w:ascii="Times New Roman" w:hAnsi="Times New Roman" w:cs="Times New Roman"/>
          <w:b/>
          <w:bCs/>
          <w:color w:val="auto"/>
          <w:lang w:val="fr-FR"/>
        </w:rPr>
        <w:t xml:space="preserve"> Composante 1</w:t>
      </w:r>
      <w:r w:rsidRPr="00C7300A">
        <w:rPr>
          <w:rFonts w:ascii="Times New Roman" w:hAnsi="Times New Roman" w:cs="Times New Roman"/>
          <w:bCs/>
          <w:color w:val="auto"/>
          <w:lang w:val="fr-FR"/>
        </w:rPr>
        <w:t> : D</w:t>
      </w:r>
      <w:r w:rsidRPr="00C7300A">
        <w:rPr>
          <w:rFonts w:ascii="Times New Roman" w:eastAsia="Verdana" w:hAnsi="Times New Roman" w:cs="Times New Roman"/>
          <w:color w:val="auto"/>
          <w:lang w:val="fr-FR"/>
        </w:rPr>
        <w:t xml:space="preserve">éveloppement inclusif des entreprises des jeunes ruraux dont la promotion de l’entrepreneuriat des jeunes et femmes ; </w:t>
      </w:r>
    </w:p>
    <w:p w14:paraId="02C3BF77" w14:textId="77777777" w:rsidR="0071318A" w:rsidRPr="00C7300A" w:rsidRDefault="0071318A" w:rsidP="0071318A">
      <w:pPr>
        <w:pStyle w:val="Paragraphedeliste"/>
        <w:numPr>
          <w:ilvl w:val="0"/>
          <w:numId w:val="25"/>
        </w:numPr>
        <w:spacing w:after="0" w:line="240" w:lineRule="auto"/>
        <w:ind w:left="426" w:right="14" w:hanging="284"/>
        <w:contextualSpacing w:val="0"/>
        <w:jc w:val="both"/>
        <w:rPr>
          <w:rFonts w:ascii="Times New Roman" w:hAnsi="Times New Roman" w:cs="Times New Roman"/>
          <w:color w:val="auto"/>
          <w:lang w:val="fr-FR"/>
        </w:rPr>
      </w:pPr>
      <w:proofErr w:type="gramStart"/>
      <w:r w:rsidRPr="00C7300A">
        <w:rPr>
          <w:rFonts w:ascii="Times New Roman" w:eastAsia="Verdana" w:hAnsi="Times New Roman" w:cs="Times New Roman"/>
          <w:b/>
          <w:color w:val="auto"/>
          <w:lang w:val="fr-FR"/>
        </w:rPr>
        <w:t>la</w:t>
      </w:r>
      <w:proofErr w:type="gramEnd"/>
      <w:r w:rsidRPr="00C7300A">
        <w:rPr>
          <w:rFonts w:ascii="Times New Roman" w:eastAsia="Verdana" w:hAnsi="Times New Roman" w:cs="Times New Roman"/>
          <w:b/>
          <w:color w:val="auto"/>
          <w:lang w:val="fr-FR"/>
        </w:rPr>
        <w:t xml:space="preserve"> Composante </w:t>
      </w:r>
      <w:r w:rsidRPr="00C7300A">
        <w:rPr>
          <w:rFonts w:ascii="Times New Roman" w:hAnsi="Times New Roman" w:cs="Times New Roman"/>
          <w:b/>
          <w:bCs/>
          <w:color w:val="auto"/>
          <w:lang w:val="fr-FR"/>
        </w:rPr>
        <w:t>2</w:t>
      </w:r>
      <w:r w:rsidRPr="00C7300A">
        <w:rPr>
          <w:rFonts w:ascii="Times New Roman" w:hAnsi="Times New Roman" w:cs="Times New Roman"/>
          <w:bCs/>
          <w:color w:val="auto"/>
          <w:lang w:val="fr-FR"/>
        </w:rPr>
        <w:t> : P</w:t>
      </w:r>
      <w:r w:rsidRPr="00C7300A">
        <w:rPr>
          <w:rFonts w:ascii="Times New Roman" w:eastAsia="Verdana" w:hAnsi="Times New Roman" w:cs="Times New Roman"/>
          <w:color w:val="auto"/>
          <w:lang w:val="fr-FR"/>
        </w:rPr>
        <w:t>romotion d’un environnement favorable au développement des entreprises agropastorales, comprenant l’amélioration de l’accès à la terre et aux actifs pour l’entrepreneuriat agricole et le développement des infrastructures de production et d’accès au marché ;</w:t>
      </w:r>
      <w:r w:rsidRPr="00C7300A">
        <w:rPr>
          <w:rFonts w:ascii="Times New Roman" w:hAnsi="Times New Roman" w:cs="Times New Roman"/>
          <w:bCs/>
          <w:color w:val="auto"/>
          <w:lang w:val="fr-FR"/>
        </w:rPr>
        <w:t xml:space="preserve"> </w:t>
      </w:r>
    </w:p>
    <w:p w14:paraId="6311FB67" w14:textId="46CF1FB5" w:rsidR="0071318A" w:rsidRPr="00C7300A" w:rsidRDefault="0071318A" w:rsidP="0071318A">
      <w:pPr>
        <w:pStyle w:val="Paragraphedeliste"/>
        <w:numPr>
          <w:ilvl w:val="0"/>
          <w:numId w:val="25"/>
        </w:numPr>
        <w:spacing w:after="0" w:line="240" w:lineRule="auto"/>
        <w:ind w:left="426" w:right="14" w:hanging="284"/>
        <w:contextualSpacing w:val="0"/>
        <w:jc w:val="both"/>
        <w:rPr>
          <w:rFonts w:ascii="Times New Roman" w:hAnsi="Times New Roman" w:cs="Times New Roman"/>
          <w:color w:val="auto"/>
          <w:lang w:val="fr-FR"/>
        </w:rPr>
      </w:pPr>
      <w:proofErr w:type="gramStart"/>
      <w:r w:rsidRPr="00C7300A">
        <w:rPr>
          <w:rFonts w:ascii="Times New Roman" w:eastAsia="Verdana" w:hAnsi="Times New Roman" w:cs="Times New Roman"/>
          <w:b/>
          <w:color w:val="auto"/>
          <w:lang w:val="fr-FR"/>
        </w:rPr>
        <w:t>la</w:t>
      </w:r>
      <w:proofErr w:type="gramEnd"/>
      <w:r w:rsidRPr="00C7300A">
        <w:rPr>
          <w:rFonts w:ascii="Times New Roman" w:eastAsia="Verdana" w:hAnsi="Times New Roman" w:cs="Times New Roman"/>
          <w:b/>
          <w:color w:val="auto"/>
          <w:lang w:val="fr-FR"/>
        </w:rPr>
        <w:t xml:space="preserve"> Composante 3</w:t>
      </w:r>
      <w:r w:rsidRPr="00C7300A">
        <w:rPr>
          <w:rFonts w:ascii="Times New Roman" w:eastAsia="Verdana" w:hAnsi="Times New Roman" w:cs="Times New Roman"/>
          <w:color w:val="auto"/>
          <w:lang w:val="fr-FR"/>
        </w:rPr>
        <w:t> : Renforcement Institutionnel et Gestion du Programme.</w:t>
      </w:r>
      <w:bookmarkStart w:id="0" w:name="_Hlk130329816"/>
    </w:p>
    <w:bookmarkEnd w:id="0"/>
    <w:p w14:paraId="43E681FF" w14:textId="77777777" w:rsidR="0071318A" w:rsidRPr="00C7300A" w:rsidRDefault="0071318A" w:rsidP="0071318A">
      <w:pPr>
        <w:pStyle w:val="Sansinterligne"/>
        <w:jc w:val="both"/>
        <w:rPr>
          <w:rFonts w:ascii="Times New Roman" w:hAnsi="Times New Roman"/>
          <w:lang w:val="fr-BE"/>
        </w:rPr>
      </w:pPr>
    </w:p>
    <w:p w14:paraId="60DBF913" w14:textId="6FD768DF" w:rsidR="0071318A" w:rsidRPr="00C7300A" w:rsidRDefault="0071318A" w:rsidP="0071318A">
      <w:pPr>
        <w:pStyle w:val="Sansinterligne"/>
        <w:jc w:val="both"/>
        <w:rPr>
          <w:rFonts w:ascii="Times New Roman" w:hAnsi="Times New Roman"/>
          <w:lang w:val="fr-BE"/>
        </w:rPr>
      </w:pPr>
      <w:r w:rsidRPr="00C7300A">
        <w:rPr>
          <w:rFonts w:ascii="Times New Roman" w:hAnsi="Times New Roman"/>
          <w:lang w:val="fr-BE"/>
        </w:rPr>
        <w:t xml:space="preserve">Une partie du financement servira à couvrir les rémunérations et les charges du personnel de la mise en œuvre du Programme. Parmi le personnel de mise en œuvre figure un </w:t>
      </w:r>
      <w:r w:rsidR="00626B0B">
        <w:rPr>
          <w:rFonts w:ascii="Times New Roman" w:hAnsi="Times New Roman"/>
          <w:lang w:val="fr-BE"/>
        </w:rPr>
        <w:t>responsable du volet entrepreneuriat de</w:t>
      </w:r>
      <w:r w:rsidRPr="00C7300A">
        <w:rPr>
          <w:rFonts w:ascii="Times New Roman" w:hAnsi="Times New Roman"/>
          <w:lang w:val="fr-BE"/>
        </w:rPr>
        <w:t xml:space="preserve"> la Composante 1 </w:t>
      </w:r>
      <w:r w:rsidR="00626B0B">
        <w:rPr>
          <w:rFonts w:ascii="Times New Roman" w:hAnsi="Times New Roman"/>
          <w:lang w:val="fr-BE"/>
        </w:rPr>
        <w:t>« D</w:t>
      </w:r>
      <w:proofErr w:type="spellStart"/>
      <w:r w:rsidRPr="00C7300A">
        <w:rPr>
          <w:rFonts w:ascii="Times New Roman" w:eastAsia="Arial" w:hAnsi="Times New Roman"/>
          <w:b/>
        </w:rPr>
        <w:t>éveloppement</w:t>
      </w:r>
      <w:proofErr w:type="spellEnd"/>
      <w:r w:rsidRPr="00C7300A">
        <w:rPr>
          <w:rFonts w:ascii="Times New Roman" w:eastAsia="Arial" w:hAnsi="Times New Roman"/>
          <w:b/>
        </w:rPr>
        <w:t xml:space="preserve"> inclusif des entreprises des jeunes ruraux</w:t>
      </w:r>
      <w:r w:rsidR="00626B0B">
        <w:rPr>
          <w:rFonts w:ascii="Times New Roman" w:eastAsia="Arial" w:hAnsi="Times New Roman"/>
          <w:b/>
        </w:rPr>
        <w:t> </w:t>
      </w:r>
      <w:r w:rsidR="00626B0B" w:rsidRPr="00626B0B">
        <w:rPr>
          <w:rFonts w:ascii="Times New Roman" w:eastAsia="Arial" w:hAnsi="Times New Roman"/>
          <w:bCs/>
        </w:rPr>
        <w:t>»</w:t>
      </w:r>
    </w:p>
    <w:p w14:paraId="71EF3108" w14:textId="77777777" w:rsidR="0071318A" w:rsidRPr="00C7300A" w:rsidRDefault="0071318A" w:rsidP="0071318A">
      <w:pPr>
        <w:spacing w:after="0" w:line="240" w:lineRule="auto"/>
        <w:jc w:val="both"/>
        <w:rPr>
          <w:rFonts w:ascii="Times New Roman" w:hAnsi="Times New Roman" w:cs="Times New Roman"/>
          <w:color w:val="auto"/>
          <w:lang w:val="fr-FR"/>
        </w:rPr>
      </w:pPr>
    </w:p>
    <w:p w14:paraId="79287E48" w14:textId="04186F1B" w:rsidR="00D649F9" w:rsidRPr="00C7300A" w:rsidRDefault="0071318A" w:rsidP="00D649F9">
      <w:pPr>
        <w:pStyle w:val="IFADparagraphnumbering"/>
        <w:tabs>
          <w:tab w:val="clear" w:pos="917"/>
        </w:tabs>
        <w:spacing w:before="120"/>
        <w:ind w:left="708" w:firstLine="0"/>
        <w:jc w:val="both"/>
        <w:rPr>
          <w:rFonts w:ascii="Times New Roman" w:hAnsi="Times New Roman" w:cs="Times New Roman"/>
          <w:b/>
          <w:bCs/>
          <w:sz w:val="22"/>
          <w:szCs w:val="22"/>
        </w:rPr>
      </w:pPr>
      <w:r w:rsidRPr="00C7300A">
        <w:rPr>
          <w:rFonts w:ascii="Times New Roman" w:eastAsia="Verdana" w:hAnsi="Times New Roman" w:cs="Times New Roman"/>
          <w:b/>
          <w:sz w:val="22"/>
          <w:szCs w:val="22"/>
          <w:lang w:val="fr-BE"/>
        </w:rPr>
        <w:t xml:space="preserve">2. </w:t>
      </w:r>
      <w:r w:rsidR="00D649F9" w:rsidRPr="00C7300A">
        <w:rPr>
          <w:rFonts w:ascii="Times New Roman" w:hAnsi="Times New Roman" w:cs="Times New Roman"/>
          <w:b/>
          <w:bCs/>
          <w:sz w:val="22"/>
          <w:szCs w:val="22"/>
        </w:rPr>
        <w:t xml:space="preserve">Tâches </w:t>
      </w:r>
      <w:r w:rsidR="004771DD">
        <w:rPr>
          <w:rFonts w:ascii="Times New Roman" w:hAnsi="Times New Roman" w:cs="Times New Roman"/>
          <w:b/>
          <w:bCs/>
          <w:sz w:val="22"/>
          <w:szCs w:val="22"/>
        </w:rPr>
        <w:t>et responsabilités du responsable du Volet entrepreneuriat de</w:t>
      </w:r>
      <w:r w:rsidR="00D649F9" w:rsidRPr="00C7300A">
        <w:rPr>
          <w:rFonts w:ascii="Times New Roman" w:hAnsi="Times New Roman" w:cs="Times New Roman"/>
          <w:b/>
          <w:bCs/>
          <w:sz w:val="22"/>
          <w:szCs w:val="22"/>
        </w:rPr>
        <w:t xml:space="preserve"> la composante1</w:t>
      </w:r>
    </w:p>
    <w:p w14:paraId="3AE425CA" w14:textId="0EC7CE6C" w:rsidR="00D649F9" w:rsidRPr="00C7300A" w:rsidRDefault="00D649F9" w:rsidP="00D649F9">
      <w:pPr>
        <w:pStyle w:val="IFADparagraphnumbering"/>
        <w:tabs>
          <w:tab w:val="clear" w:pos="917"/>
        </w:tabs>
        <w:spacing w:before="120"/>
        <w:ind w:left="708" w:firstLine="0"/>
        <w:jc w:val="both"/>
        <w:rPr>
          <w:rFonts w:ascii="Times New Roman" w:hAnsi="Times New Roman" w:cs="Times New Roman"/>
          <w:b/>
          <w:bCs/>
          <w:sz w:val="22"/>
          <w:szCs w:val="22"/>
        </w:rPr>
      </w:pPr>
      <w:r w:rsidRPr="00C7300A">
        <w:rPr>
          <w:rFonts w:ascii="Times New Roman" w:eastAsia="Verdana" w:hAnsi="Times New Roman" w:cs="Times New Roman"/>
          <w:b/>
          <w:sz w:val="22"/>
          <w:szCs w:val="22"/>
          <w:lang w:val="fr-BE"/>
        </w:rPr>
        <w:t>2.</w:t>
      </w:r>
      <w:r w:rsidRPr="00C7300A">
        <w:rPr>
          <w:rFonts w:ascii="Times New Roman" w:hAnsi="Times New Roman" w:cs="Times New Roman"/>
          <w:b/>
          <w:bCs/>
          <w:sz w:val="22"/>
          <w:szCs w:val="22"/>
        </w:rPr>
        <w:t>1 Tâche générale</w:t>
      </w:r>
    </w:p>
    <w:p w14:paraId="218186EB" w14:textId="35DF2355" w:rsidR="00D649F9" w:rsidRPr="00C7300A" w:rsidRDefault="00D649F9" w:rsidP="00D649F9">
      <w:pPr>
        <w:jc w:val="both"/>
        <w:rPr>
          <w:rFonts w:ascii="Times New Roman" w:eastAsia="Arial" w:hAnsi="Times New Roman" w:cs="Times New Roman"/>
          <w:color w:val="auto"/>
          <w:lang w:val="fr-FR"/>
        </w:rPr>
      </w:pPr>
      <w:r w:rsidRPr="00C7300A">
        <w:rPr>
          <w:rFonts w:ascii="Times New Roman" w:eastAsia="Arial Unicode MS" w:hAnsi="Times New Roman" w:cs="Times New Roman"/>
          <w:color w:val="auto"/>
          <w:lang w:val="fr-FR"/>
        </w:rPr>
        <w:t xml:space="preserve">La  tâche  </w:t>
      </w:r>
      <w:r w:rsidR="00060068" w:rsidRPr="00C7300A">
        <w:rPr>
          <w:rFonts w:ascii="Times New Roman" w:eastAsia="Arial Unicode MS" w:hAnsi="Times New Roman" w:cs="Times New Roman"/>
          <w:color w:val="auto"/>
          <w:lang w:val="fr-FR"/>
        </w:rPr>
        <w:t xml:space="preserve">ou </w:t>
      </w:r>
      <w:r w:rsidRPr="00C7300A">
        <w:rPr>
          <w:rFonts w:ascii="Times New Roman" w:eastAsia="Arial Unicode MS" w:hAnsi="Times New Roman" w:cs="Times New Roman"/>
          <w:color w:val="auto"/>
          <w:lang w:val="fr-FR"/>
        </w:rPr>
        <w:t xml:space="preserve">mission est l’appui </w:t>
      </w:r>
      <w:r w:rsidR="00060068" w:rsidRPr="00C7300A">
        <w:rPr>
          <w:rFonts w:ascii="Times New Roman" w:eastAsia="Arial Unicode MS" w:hAnsi="Times New Roman" w:cs="Times New Roman"/>
          <w:color w:val="auto"/>
          <w:lang w:val="fr-FR"/>
        </w:rPr>
        <w:t>au responsable de</w:t>
      </w:r>
      <w:r w:rsidRPr="00C7300A">
        <w:rPr>
          <w:rFonts w:ascii="Times New Roman" w:eastAsia="Arial Unicode MS" w:hAnsi="Times New Roman" w:cs="Times New Roman"/>
          <w:color w:val="auto"/>
          <w:lang w:val="fr-FR"/>
        </w:rPr>
        <w:t xml:space="preserve"> la composante 1 du Programme (y compris les prestataires en place ou à mettre en place) dans la mise en œuvre des activités </w:t>
      </w:r>
      <w:r w:rsidR="00B81C1F" w:rsidRPr="00C7300A">
        <w:rPr>
          <w:rFonts w:ascii="Times New Roman" w:eastAsia="Arial Unicode MS" w:hAnsi="Times New Roman" w:cs="Times New Roman"/>
          <w:color w:val="auto"/>
          <w:lang w:val="fr-FR"/>
        </w:rPr>
        <w:t xml:space="preserve">de la composante </w:t>
      </w:r>
      <w:r w:rsidRPr="00C7300A">
        <w:rPr>
          <w:rFonts w:ascii="Times New Roman" w:eastAsia="Arial Unicode MS" w:hAnsi="Times New Roman" w:cs="Times New Roman"/>
          <w:color w:val="auto"/>
          <w:lang w:val="fr-FR"/>
        </w:rPr>
        <w:t>en rapport avec le développement et l’accompagnement des entreprises des jeunes notamment au niveau (i) du développement des outils appropriés pour</w:t>
      </w:r>
      <w:r w:rsidR="009A08E3" w:rsidRPr="00C7300A">
        <w:rPr>
          <w:rFonts w:ascii="Times New Roman" w:eastAsia="Arial Unicode MS" w:hAnsi="Times New Roman" w:cs="Times New Roman"/>
          <w:color w:val="auto"/>
          <w:lang w:val="fr-FR"/>
        </w:rPr>
        <w:t xml:space="preserve"> la mobilisation des jeunes aux activités de création et </w:t>
      </w:r>
      <w:r w:rsidR="009A08E3" w:rsidRPr="00C7300A">
        <w:rPr>
          <w:rFonts w:ascii="Times New Roman" w:eastAsia="Arial Unicode MS" w:hAnsi="Times New Roman" w:cs="Times New Roman"/>
          <w:color w:val="auto"/>
          <w:lang w:val="fr-FR"/>
        </w:rPr>
        <w:lastRenderedPageBreak/>
        <w:t xml:space="preserve">développement de micro, petites et moyennes entreprises </w:t>
      </w:r>
      <w:r w:rsidR="004771DD">
        <w:rPr>
          <w:rFonts w:ascii="Times New Roman" w:eastAsia="Arial Unicode MS" w:hAnsi="Times New Roman" w:cs="Times New Roman"/>
          <w:color w:val="auto"/>
          <w:lang w:val="fr-FR"/>
        </w:rPr>
        <w:t xml:space="preserve">(MPME) </w:t>
      </w:r>
      <w:r w:rsidR="009A08E3" w:rsidRPr="00C7300A">
        <w:rPr>
          <w:rFonts w:ascii="Times New Roman" w:eastAsia="Arial Unicode MS" w:hAnsi="Times New Roman" w:cs="Times New Roman"/>
          <w:color w:val="auto"/>
          <w:lang w:val="fr-FR"/>
        </w:rPr>
        <w:t xml:space="preserve">innovantes et viables,  </w:t>
      </w:r>
      <w:r w:rsidR="002243F4" w:rsidRPr="00C7300A">
        <w:rPr>
          <w:rFonts w:ascii="Times New Roman" w:eastAsia="Arial Unicode MS" w:hAnsi="Times New Roman" w:cs="Times New Roman"/>
          <w:color w:val="auto"/>
          <w:lang w:val="fr-FR"/>
        </w:rPr>
        <w:t>l’enregistrement</w:t>
      </w:r>
      <w:r w:rsidR="0025276B" w:rsidRPr="00C7300A">
        <w:rPr>
          <w:rFonts w:ascii="Times New Roman" w:eastAsia="Arial Unicode MS" w:hAnsi="Times New Roman" w:cs="Times New Roman"/>
          <w:color w:val="auto"/>
          <w:lang w:val="fr-FR"/>
        </w:rPr>
        <w:t xml:space="preserve">, la sélection des initiatives économiques éligibles aux appuis du programme et </w:t>
      </w:r>
      <w:r w:rsidRPr="00C7300A">
        <w:rPr>
          <w:rFonts w:ascii="Times New Roman" w:eastAsia="Arial Unicode MS" w:hAnsi="Times New Roman" w:cs="Times New Roman"/>
          <w:color w:val="auto"/>
          <w:lang w:val="fr-FR"/>
        </w:rPr>
        <w:t>la gestion</w:t>
      </w:r>
      <w:r w:rsidR="0025276B" w:rsidRPr="00C7300A">
        <w:rPr>
          <w:rFonts w:ascii="Times New Roman" w:eastAsia="Arial Unicode MS" w:hAnsi="Times New Roman" w:cs="Times New Roman"/>
          <w:color w:val="auto"/>
          <w:lang w:val="fr-FR"/>
        </w:rPr>
        <w:t xml:space="preserve"> des demandes d’appuis</w:t>
      </w:r>
      <w:r w:rsidRPr="00C7300A">
        <w:rPr>
          <w:rFonts w:ascii="Times New Roman" w:eastAsia="Arial Unicode MS" w:hAnsi="Times New Roman" w:cs="Times New Roman"/>
          <w:color w:val="auto"/>
          <w:lang w:val="fr-FR"/>
        </w:rPr>
        <w:t xml:space="preserve">, </w:t>
      </w:r>
      <w:r w:rsidR="0025276B" w:rsidRPr="00C7300A">
        <w:rPr>
          <w:rFonts w:ascii="Times New Roman" w:eastAsia="Arial Unicode MS" w:hAnsi="Times New Roman" w:cs="Times New Roman"/>
          <w:color w:val="auto"/>
          <w:lang w:val="fr-FR"/>
        </w:rPr>
        <w:t xml:space="preserve">(ii) </w:t>
      </w:r>
      <w:r w:rsidR="004771DD">
        <w:rPr>
          <w:rFonts w:ascii="Times New Roman" w:eastAsia="Arial Unicode MS" w:hAnsi="Times New Roman" w:cs="Times New Roman"/>
          <w:color w:val="auto"/>
          <w:lang w:val="fr-FR"/>
        </w:rPr>
        <w:t xml:space="preserve">l’analyse des besoins de formations des porteurs des MPME et des structures d’appuis impliqués dans l’accompagnement techniques des MPME et des porteurs d’idées de création d’entreprises, (iii) </w:t>
      </w:r>
      <w:r w:rsidR="00D234E9" w:rsidRPr="00C7300A">
        <w:rPr>
          <w:rFonts w:ascii="Times New Roman" w:eastAsia="Arial Unicode MS" w:hAnsi="Times New Roman" w:cs="Times New Roman"/>
          <w:color w:val="auto"/>
          <w:lang w:val="fr-FR"/>
        </w:rPr>
        <w:t xml:space="preserve">l’analyse du marché </w:t>
      </w:r>
      <w:r w:rsidR="008D72D4" w:rsidRPr="00C7300A">
        <w:rPr>
          <w:rFonts w:ascii="Times New Roman" w:eastAsia="Arial Unicode MS" w:hAnsi="Times New Roman" w:cs="Times New Roman"/>
          <w:color w:val="auto"/>
          <w:lang w:val="fr-FR"/>
        </w:rPr>
        <w:t xml:space="preserve">et de l’offre </w:t>
      </w:r>
      <w:r w:rsidR="00D234E9" w:rsidRPr="00C7300A">
        <w:rPr>
          <w:rFonts w:ascii="Times New Roman" w:eastAsia="Arial Unicode MS" w:hAnsi="Times New Roman" w:cs="Times New Roman"/>
          <w:color w:val="auto"/>
          <w:lang w:val="fr-FR"/>
        </w:rPr>
        <w:t>des produits agroalimentaires et l’identification des métiers ou valeurs porteurs susceptibles d‘être créés  à différents maillons de chaine</w:t>
      </w:r>
      <w:r w:rsidR="00713A92" w:rsidRPr="00C7300A">
        <w:rPr>
          <w:rFonts w:ascii="Times New Roman" w:eastAsia="Arial Unicode MS" w:hAnsi="Times New Roman" w:cs="Times New Roman"/>
          <w:color w:val="auto"/>
          <w:lang w:val="fr-FR"/>
        </w:rPr>
        <w:t>s</w:t>
      </w:r>
      <w:r w:rsidR="00D234E9" w:rsidRPr="00C7300A">
        <w:rPr>
          <w:rFonts w:ascii="Times New Roman" w:eastAsia="Arial Unicode MS" w:hAnsi="Times New Roman" w:cs="Times New Roman"/>
          <w:color w:val="auto"/>
          <w:lang w:val="fr-FR"/>
        </w:rPr>
        <w:t xml:space="preserve"> de productions dans  les différentes filières agricoles</w:t>
      </w:r>
      <w:r w:rsidR="008D72D4" w:rsidRPr="00C7300A">
        <w:rPr>
          <w:rFonts w:ascii="Times New Roman" w:eastAsia="Arial Unicode MS" w:hAnsi="Times New Roman" w:cs="Times New Roman"/>
          <w:color w:val="auto"/>
          <w:lang w:val="fr-FR"/>
        </w:rPr>
        <w:t xml:space="preserve"> à mesure de satisfaire ce marche</w:t>
      </w:r>
      <w:r w:rsidR="00D234E9" w:rsidRPr="00C7300A">
        <w:rPr>
          <w:rFonts w:ascii="Times New Roman" w:eastAsia="Arial Unicode MS" w:hAnsi="Times New Roman" w:cs="Times New Roman"/>
          <w:color w:val="auto"/>
          <w:lang w:val="fr-FR"/>
        </w:rPr>
        <w:t>, (i</w:t>
      </w:r>
      <w:r w:rsidR="004771DD">
        <w:rPr>
          <w:rFonts w:ascii="Times New Roman" w:eastAsia="Arial Unicode MS" w:hAnsi="Times New Roman" w:cs="Times New Roman"/>
          <w:color w:val="auto"/>
          <w:lang w:val="fr-FR"/>
        </w:rPr>
        <w:t>v</w:t>
      </w:r>
      <w:r w:rsidR="00D234E9" w:rsidRPr="00C7300A">
        <w:rPr>
          <w:rFonts w:ascii="Times New Roman" w:eastAsia="Arial Unicode MS" w:hAnsi="Times New Roman" w:cs="Times New Roman"/>
          <w:color w:val="auto"/>
          <w:lang w:val="fr-FR"/>
        </w:rPr>
        <w:t xml:space="preserve">) </w:t>
      </w:r>
      <w:r w:rsidRPr="00C7300A">
        <w:rPr>
          <w:rFonts w:ascii="Times New Roman" w:eastAsia="Arial Unicode MS" w:hAnsi="Times New Roman" w:cs="Times New Roman"/>
          <w:color w:val="auto"/>
          <w:lang w:val="fr-FR"/>
        </w:rPr>
        <w:t xml:space="preserve"> suivi et l’évaluation des entreprises </w:t>
      </w:r>
      <w:r w:rsidR="0025276B" w:rsidRPr="00C7300A">
        <w:rPr>
          <w:rFonts w:ascii="Times New Roman" w:eastAsia="Arial Unicode MS" w:hAnsi="Times New Roman" w:cs="Times New Roman"/>
          <w:color w:val="auto"/>
          <w:lang w:val="fr-FR"/>
        </w:rPr>
        <w:t xml:space="preserve">ayant bénéficié des appuis du programme </w:t>
      </w:r>
      <w:r w:rsidRPr="00C7300A">
        <w:rPr>
          <w:rFonts w:ascii="Times New Roman" w:eastAsia="Arial Unicode MS" w:hAnsi="Times New Roman" w:cs="Times New Roman"/>
          <w:color w:val="auto"/>
          <w:lang w:val="fr-FR"/>
        </w:rPr>
        <w:t xml:space="preserve">et </w:t>
      </w:r>
      <w:r w:rsidR="0025276B" w:rsidRPr="00C7300A">
        <w:rPr>
          <w:rFonts w:ascii="Times New Roman" w:eastAsia="Arial Unicode MS" w:hAnsi="Times New Roman" w:cs="Times New Roman"/>
          <w:color w:val="auto"/>
          <w:lang w:val="fr-FR"/>
        </w:rPr>
        <w:t>la</w:t>
      </w:r>
      <w:r w:rsidRPr="00C7300A">
        <w:rPr>
          <w:rFonts w:ascii="Times New Roman" w:eastAsia="Arial Unicode MS" w:hAnsi="Times New Roman" w:cs="Times New Roman"/>
          <w:color w:val="auto"/>
          <w:lang w:val="fr-FR"/>
        </w:rPr>
        <w:t xml:space="preserve"> </w:t>
      </w:r>
      <w:r w:rsidR="0025276B" w:rsidRPr="00C7300A">
        <w:rPr>
          <w:rFonts w:ascii="Times New Roman" w:eastAsia="Arial Unicode MS" w:hAnsi="Times New Roman" w:cs="Times New Roman"/>
          <w:color w:val="auto"/>
          <w:lang w:val="fr-FR"/>
        </w:rPr>
        <w:t xml:space="preserve">documentation </w:t>
      </w:r>
      <w:r w:rsidRPr="00C7300A">
        <w:rPr>
          <w:rFonts w:ascii="Times New Roman" w:eastAsia="Arial Unicode MS" w:hAnsi="Times New Roman" w:cs="Times New Roman"/>
          <w:color w:val="auto"/>
          <w:lang w:val="fr-FR"/>
        </w:rPr>
        <w:t>de bonnes pratiques</w:t>
      </w:r>
      <w:r w:rsidR="0025276B" w:rsidRPr="00C7300A">
        <w:rPr>
          <w:rFonts w:ascii="Times New Roman" w:eastAsia="Arial Unicode MS" w:hAnsi="Times New Roman" w:cs="Times New Roman"/>
          <w:color w:val="auto"/>
          <w:lang w:val="fr-FR"/>
        </w:rPr>
        <w:t>,</w:t>
      </w:r>
      <w:r w:rsidRPr="00C7300A">
        <w:rPr>
          <w:rFonts w:ascii="Times New Roman" w:eastAsia="Arial Unicode MS" w:hAnsi="Times New Roman" w:cs="Times New Roman"/>
          <w:color w:val="auto"/>
          <w:lang w:val="fr-FR"/>
        </w:rPr>
        <w:t xml:space="preserve">  (</w:t>
      </w:r>
      <w:r w:rsidR="00D234E9" w:rsidRPr="00C7300A">
        <w:rPr>
          <w:rFonts w:ascii="Times New Roman" w:eastAsia="Arial Unicode MS" w:hAnsi="Times New Roman" w:cs="Times New Roman"/>
          <w:color w:val="auto"/>
          <w:lang w:val="fr-FR"/>
        </w:rPr>
        <w:t>v</w:t>
      </w:r>
      <w:r w:rsidRPr="00C7300A">
        <w:rPr>
          <w:rFonts w:ascii="Times New Roman" w:eastAsia="Arial Unicode MS" w:hAnsi="Times New Roman" w:cs="Times New Roman"/>
          <w:color w:val="auto"/>
          <w:lang w:val="fr-FR"/>
        </w:rPr>
        <w:t>) le</w:t>
      </w:r>
      <w:r w:rsidRPr="00C7300A">
        <w:rPr>
          <w:rFonts w:ascii="Times New Roman" w:eastAsia="Arial" w:hAnsi="Times New Roman" w:cs="Times New Roman"/>
          <w:color w:val="auto"/>
          <w:lang w:val="fr-FR"/>
        </w:rPr>
        <w:t xml:space="preserve"> suivi des activités des </w:t>
      </w:r>
      <w:r w:rsidR="004771DD">
        <w:rPr>
          <w:rFonts w:ascii="Times New Roman" w:eastAsia="Arial" w:hAnsi="Times New Roman" w:cs="Times New Roman"/>
          <w:color w:val="auto"/>
          <w:lang w:val="fr-FR"/>
        </w:rPr>
        <w:t>partenaires d’exécution (</w:t>
      </w:r>
      <w:r w:rsidRPr="00C7300A">
        <w:rPr>
          <w:rFonts w:ascii="Times New Roman" w:eastAsia="Arial" w:hAnsi="Times New Roman" w:cs="Times New Roman"/>
          <w:color w:val="auto"/>
          <w:lang w:val="fr-FR"/>
        </w:rPr>
        <w:t>incubateurs, accélérateurs</w:t>
      </w:r>
      <w:r w:rsidR="004771DD">
        <w:rPr>
          <w:rFonts w:ascii="Times New Roman" w:eastAsia="Arial" w:hAnsi="Times New Roman" w:cs="Times New Roman"/>
          <w:color w:val="auto"/>
          <w:lang w:val="fr-FR"/>
        </w:rPr>
        <w:t xml:space="preserve">, </w:t>
      </w:r>
      <w:r w:rsidRPr="00C7300A">
        <w:rPr>
          <w:rFonts w:ascii="Times New Roman" w:eastAsia="Arial" w:hAnsi="Times New Roman" w:cs="Times New Roman"/>
          <w:color w:val="auto"/>
          <w:lang w:val="fr-FR"/>
        </w:rPr>
        <w:t>entreprises rayonnantes</w:t>
      </w:r>
      <w:r w:rsidR="004771DD">
        <w:rPr>
          <w:rFonts w:ascii="Times New Roman" w:eastAsia="Arial" w:hAnsi="Times New Roman" w:cs="Times New Roman"/>
          <w:color w:val="auto"/>
          <w:lang w:val="fr-FR"/>
        </w:rPr>
        <w:t xml:space="preserve"> , etc.) impliqués </w:t>
      </w:r>
      <w:r w:rsidRPr="00C7300A">
        <w:rPr>
          <w:rFonts w:ascii="Times New Roman" w:eastAsia="Arial" w:hAnsi="Times New Roman" w:cs="Times New Roman"/>
          <w:color w:val="auto"/>
          <w:lang w:val="fr-FR"/>
        </w:rPr>
        <w:t xml:space="preserve">dans les formation, </w:t>
      </w:r>
      <w:r w:rsidR="004771DD">
        <w:rPr>
          <w:rFonts w:ascii="Times New Roman" w:eastAsia="Arial" w:hAnsi="Times New Roman" w:cs="Times New Roman"/>
          <w:color w:val="auto"/>
          <w:lang w:val="fr-FR"/>
        </w:rPr>
        <w:t>les suivi-</w:t>
      </w:r>
      <w:r w:rsidRPr="00C7300A">
        <w:rPr>
          <w:rFonts w:ascii="Times New Roman" w:eastAsia="Arial" w:hAnsi="Times New Roman" w:cs="Times New Roman"/>
          <w:color w:val="auto"/>
          <w:lang w:val="fr-FR"/>
        </w:rPr>
        <w:t>accompagnement</w:t>
      </w:r>
      <w:r w:rsidR="004771DD">
        <w:rPr>
          <w:rFonts w:ascii="Times New Roman" w:eastAsia="Arial" w:hAnsi="Times New Roman" w:cs="Times New Roman"/>
          <w:color w:val="auto"/>
          <w:lang w:val="fr-FR"/>
        </w:rPr>
        <w:t>s</w:t>
      </w:r>
      <w:r w:rsidRPr="00C7300A">
        <w:rPr>
          <w:rFonts w:ascii="Times New Roman" w:eastAsia="Arial" w:hAnsi="Times New Roman" w:cs="Times New Roman"/>
          <w:color w:val="auto"/>
          <w:lang w:val="fr-FR"/>
        </w:rPr>
        <w:t xml:space="preserve"> et coaching post-formation </w:t>
      </w:r>
      <w:r w:rsidR="004771DD">
        <w:rPr>
          <w:rFonts w:ascii="Times New Roman" w:eastAsia="Arial" w:hAnsi="Times New Roman" w:cs="Times New Roman"/>
          <w:color w:val="auto"/>
          <w:lang w:val="fr-FR"/>
        </w:rPr>
        <w:t xml:space="preserve">des micro, petites et moyennes entreprises appuyées par le PRODER </w:t>
      </w:r>
      <w:r w:rsidRPr="00C7300A">
        <w:rPr>
          <w:rFonts w:ascii="Times New Roman" w:eastAsia="Arial" w:hAnsi="Times New Roman" w:cs="Times New Roman"/>
          <w:color w:val="auto"/>
          <w:lang w:val="fr-FR"/>
        </w:rPr>
        <w:t>et</w:t>
      </w:r>
      <w:r w:rsidR="004771DD">
        <w:rPr>
          <w:rFonts w:ascii="Times New Roman" w:eastAsia="Arial" w:hAnsi="Times New Roman" w:cs="Times New Roman"/>
          <w:color w:val="auto"/>
          <w:lang w:val="fr-FR"/>
        </w:rPr>
        <w:t xml:space="preserve">, </w:t>
      </w:r>
      <w:r w:rsidRPr="00C7300A">
        <w:rPr>
          <w:rFonts w:ascii="Times New Roman" w:eastAsia="Arial" w:hAnsi="Times New Roman" w:cs="Times New Roman"/>
          <w:color w:val="auto"/>
          <w:lang w:val="fr-FR"/>
        </w:rPr>
        <w:t>(</w:t>
      </w:r>
      <w:r w:rsidR="0025276B" w:rsidRPr="00C7300A">
        <w:rPr>
          <w:rFonts w:ascii="Times New Roman" w:eastAsia="Arial" w:hAnsi="Times New Roman" w:cs="Times New Roman"/>
          <w:color w:val="auto"/>
          <w:lang w:val="fr-FR"/>
        </w:rPr>
        <w:t>v</w:t>
      </w:r>
      <w:r w:rsidR="004771DD">
        <w:rPr>
          <w:rFonts w:ascii="Times New Roman" w:eastAsia="Arial" w:hAnsi="Times New Roman" w:cs="Times New Roman"/>
          <w:color w:val="auto"/>
          <w:lang w:val="fr-FR"/>
        </w:rPr>
        <w:t>i</w:t>
      </w:r>
      <w:r w:rsidRPr="00C7300A">
        <w:rPr>
          <w:rFonts w:ascii="Times New Roman" w:eastAsia="Arial" w:hAnsi="Times New Roman" w:cs="Times New Roman"/>
          <w:color w:val="auto"/>
          <w:lang w:val="fr-FR"/>
        </w:rPr>
        <w:t xml:space="preserve">) le suivi et l’évaluation de la rentabilité </w:t>
      </w:r>
      <w:r w:rsidR="0025276B" w:rsidRPr="00C7300A">
        <w:rPr>
          <w:rFonts w:ascii="Times New Roman" w:eastAsia="Arial" w:hAnsi="Times New Roman" w:cs="Times New Roman"/>
          <w:color w:val="auto"/>
          <w:lang w:val="fr-FR"/>
        </w:rPr>
        <w:t xml:space="preserve">des initiatives économiques appuyées </w:t>
      </w:r>
      <w:r w:rsidRPr="00C7300A">
        <w:rPr>
          <w:rFonts w:ascii="Times New Roman" w:eastAsia="Arial" w:hAnsi="Times New Roman" w:cs="Times New Roman"/>
          <w:color w:val="auto"/>
          <w:lang w:val="fr-FR"/>
        </w:rPr>
        <w:t xml:space="preserve">et la </w:t>
      </w:r>
      <w:r w:rsidR="0025276B" w:rsidRPr="00C7300A">
        <w:rPr>
          <w:rFonts w:ascii="Times New Roman" w:eastAsia="Arial" w:hAnsi="Times New Roman" w:cs="Times New Roman"/>
          <w:color w:val="auto"/>
          <w:lang w:val="fr-FR"/>
        </w:rPr>
        <w:t>documentation</w:t>
      </w:r>
      <w:r w:rsidRPr="00C7300A">
        <w:rPr>
          <w:rFonts w:ascii="Times New Roman" w:eastAsia="Arial" w:hAnsi="Times New Roman" w:cs="Times New Roman"/>
          <w:color w:val="auto"/>
          <w:lang w:val="fr-FR"/>
        </w:rPr>
        <w:t xml:space="preserve"> des cas de succès et bonnes pratiques à capitaliser.</w:t>
      </w:r>
    </w:p>
    <w:p w14:paraId="3D110CDF" w14:textId="5A5B0AA0" w:rsidR="006354C5" w:rsidRPr="00C7300A" w:rsidRDefault="00D649F9" w:rsidP="00D649F9">
      <w:pPr>
        <w:pStyle w:val="IFADparagraphnumbering"/>
        <w:tabs>
          <w:tab w:val="clear" w:pos="917"/>
        </w:tabs>
        <w:spacing w:before="120"/>
        <w:ind w:left="0" w:firstLine="0"/>
        <w:jc w:val="both"/>
        <w:rPr>
          <w:rFonts w:ascii="Times New Roman" w:hAnsi="Times New Roman" w:cs="Times New Roman"/>
          <w:b/>
          <w:bCs/>
          <w:sz w:val="22"/>
          <w:szCs w:val="22"/>
        </w:rPr>
      </w:pPr>
      <w:r w:rsidRPr="00C7300A">
        <w:rPr>
          <w:rFonts w:ascii="Times New Roman" w:hAnsi="Times New Roman" w:cs="Times New Roman"/>
          <w:b/>
          <w:bCs/>
          <w:sz w:val="22"/>
          <w:szCs w:val="22"/>
        </w:rPr>
        <w:t xml:space="preserve">2.2 </w:t>
      </w:r>
      <w:r w:rsidR="00F353EF" w:rsidRPr="00C7300A">
        <w:rPr>
          <w:rFonts w:ascii="Times New Roman" w:hAnsi="Times New Roman" w:cs="Times New Roman"/>
          <w:b/>
          <w:bCs/>
          <w:sz w:val="22"/>
          <w:szCs w:val="22"/>
        </w:rPr>
        <w:t>T</w:t>
      </w:r>
      <w:r w:rsidRPr="00C7300A">
        <w:rPr>
          <w:rFonts w:ascii="Times New Roman" w:hAnsi="Times New Roman" w:cs="Times New Roman"/>
          <w:b/>
          <w:bCs/>
          <w:sz w:val="22"/>
          <w:szCs w:val="22"/>
        </w:rPr>
        <w:t xml:space="preserve">âches </w:t>
      </w:r>
      <w:r w:rsidR="004771DD">
        <w:rPr>
          <w:rFonts w:ascii="Times New Roman" w:hAnsi="Times New Roman" w:cs="Times New Roman"/>
          <w:b/>
          <w:bCs/>
          <w:sz w:val="22"/>
          <w:szCs w:val="22"/>
        </w:rPr>
        <w:t>spécifiques</w:t>
      </w:r>
    </w:p>
    <w:p w14:paraId="0F886E9F" w14:textId="1482C2A0" w:rsidR="00F353EF" w:rsidRPr="00C7300A" w:rsidRDefault="00F353EF" w:rsidP="00F353EF">
      <w:pPr>
        <w:pStyle w:val="IFADparagraphnumbering"/>
        <w:tabs>
          <w:tab w:val="clear" w:pos="917"/>
        </w:tabs>
        <w:spacing w:before="120"/>
        <w:ind w:left="0" w:firstLine="0"/>
        <w:jc w:val="both"/>
        <w:rPr>
          <w:rFonts w:ascii="Times New Roman" w:hAnsi="Times New Roman" w:cs="Times New Roman"/>
          <w:bCs/>
          <w:sz w:val="22"/>
          <w:szCs w:val="22"/>
        </w:rPr>
      </w:pPr>
      <w:r w:rsidRPr="00C7300A">
        <w:rPr>
          <w:rFonts w:ascii="Times New Roman" w:hAnsi="Times New Roman" w:cs="Times New Roman"/>
          <w:bCs/>
          <w:sz w:val="22"/>
          <w:szCs w:val="22"/>
        </w:rPr>
        <w:t>Planification-conception</w:t>
      </w:r>
    </w:p>
    <w:p w14:paraId="35C14F8D" w14:textId="6DF6680F" w:rsidR="00F353EF" w:rsidRPr="00C7300A" w:rsidRDefault="00F353EF" w:rsidP="00D649F9">
      <w:pPr>
        <w:pStyle w:val="IFADparagraphnumbering"/>
        <w:numPr>
          <w:ilvl w:val="0"/>
          <w:numId w:val="36"/>
        </w:numPr>
        <w:spacing w:before="120"/>
        <w:jc w:val="both"/>
        <w:rPr>
          <w:rFonts w:ascii="Times New Roman" w:hAnsi="Times New Roman" w:cs="Times New Roman"/>
          <w:bCs/>
          <w:sz w:val="22"/>
          <w:szCs w:val="22"/>
        </w:rPr>
      </w:pPr>
      <w:r w:rsidRPr="00C7300A">
        <w:rPr>
          <w:rFonts w:ascii="Times New Roman" w:hAnsi="Times New Roman" w:cs="Times New Roman"/>
          <w:bCs/>
          <w:sz w:val="22"/>
          <w:szCs w:val="22"/>
        </w:rPr>
        <w:t>Préparer les plans de travail et budget annuels pour les activités du volet entrepreneuriat ;</w:t>
      </w:r>
    </w:p>
    <w:p w14:paraId="2CFB97F9" w14:textId="6A2094B9" w:rsidR="00402A60" w:rsidRPr="00C7300A" w:rsidRDefault="00D649F9" w:rsidP="00D649F9">
      <w:pPr>
        <w:pStyle w:val="IFADparagraphnumbering"/>
        <w:numPr>
          <w:ilvl w:val="0"/>
          <w:numId w:val="36"/>
        </w:numPr>
        <w:spacing w:before="120"/>
        <w:jc w:val="both"/>
        <w:rPr>
          <w:rFonts w:ascii="Times New Roman" w:hAnsi="Times New Roman" w:cs="Times New Roman"/>
          <w:bCs/>
          <w:sz w:val="22"/>
          <w:szCs w:val="22"/>
        </w:rPr>
      </w:pPr>
      <w:r w:rsidRPr="00C7300A">
        <w:rPr>
          <w:rFonts w:ascii="Times New Roman" w:hAnsi="Times New Roman" w:cs="Times New Roman"/>
          <w:sz w:val="22"/>
          <w:szCs w:val="22"/>
        </w:rPr>
        <w:t xml:space="preserve">Appuyer </w:t>
      </w:r>
      <w:r w:rsidR="00402A60" w:rsidRPr="00C7300A">
        <w:rPr>
          <w:rFonts w:ascii="Times New Roman" w:hAnsi="Times New Roman" w:cs="Times New Roman"/>
          <w:sz w:val="22"/>
          <w:szCs w:val="22"/>
        </w:rPr>
        <w:t xml:space="preserve">dans </w:t>
      </w:r>
      <w:r w:rsidR="006D3D69" w:rsidRPr="00C7300A">
        <w:rPr>
          <w:rFonts w:ascii="Times New Roman" w:hAnsi="Times New Roman" w:cs="Times New Roman"/>
          <w:sz w:val="22"/>
          <w:szCs w:val="22"/>
        </w:rPr>
        <w:t xml:space="preserve">la mobilisation des jeunes et des groupes à besoins spécifiques </w:t>
      </w:r>
      <w:r w:rsidR="00A23B52" w:rsidRPr="00C7300A">
        <w:rPr>
          <w:rFonts w:ascii="Times New Roman" w:hAnsi="Times New Roman" w:cs="Times New Roman"/>
          <w:sz w:val="22"/>
          <w:szCs w:val="22"/>
        </w:rPr>
        <w:t>cibles du PRODER pour des</w:t>
      </w:r>
      <w:r w:rsidR="006D3D69" w:rsidRPr="00C7300A">
        <w:rPr>
          <w:rFonts w:ascii="Times New Roman" w:hAnsi="Times New Roman" w:cs="Times New Roman"/>
          <w:sz w:val="22"/>
          <w:szCs w:val="22"/>
        </w:rPr>
        <w:t xml:space="preserve"> </w:t>
      </w:r>
      <w:r w:rsidR="00402A60" w:rsidRPr="00C7300A">
        <w:rPr>
          <w:rFonts w:ascii="Times New Roman" w:hAnsi="Times New Roman" w:cs="Times New Roman"/>
          <w:sz w:val="22"/>
          <w:szCs w:val="22"/>
        </w:rPr>
        <w:t>initiatives</w:t>
      </w:r>
      <w:r w:rsidR="006D3D69" w:rsidRPr="00C7300A">
        <w:rPr>
          <w:rFonts w:ascii="Times New Roman" w:hAnsi="Times New Roman" w:cs="Times New Roman"/>
          <w:sz w:val="22"/>
          <w:szCs w:val="22"/>
        </w:rPr>
        <w:t xml:space="preserve"> économiques </w:t>
      </w:r>
      <w:r w:rsidR="00402A60" w:rsidRPr="00C7300A">
        <w:rPr>
          <w:rFonts w:ascii="Times New Roman" w:hAnsi="Times New Roman" w:cs="Times New Roman"/>
          <w:sz w:val="22"/>
          <w:szCs w:val="22"/>
        </w:rPr>
        <w:t>à mesure de les</w:t>
      </w:r>
      <w:r w:rsidR="00A23B52" w:rsidRPr="00C7300A">
        <w:rPr>
          <w:rFonts w:ascii="Times New Roman" w:hAnsi="Times New Roman" w:cs="Times New Roman"/>
          <w:sz w:val="22"/>
          <w:szCs w:val="22"/>
        </w:rPr>
        <w:t xml:space="preserve"> faire devenir</w:t>
      </w:r>
      <w:r w:rsidR="00402A60" w:rsidRPr="00C7300A">
        <w:rPr>
          <w:rFonts w:ascii="Times New Roman" w:hAnsi="Times New Roman" w:cs="Times New Roman"/>
          <w:sz w:val="22"/>
          <w:szCs w:val="22"/>
        </w:rPr>
        <w:t xml:space="preserve"> des opérateurs économiques contribuant efficacement au développement du milieu rural ;</w:t>
      </w:r>
    </w:p>
    <w:p w14:paraId="062192C2" w14:textId="3F81EB43" w:rsidR="00D649F9" w:rsidRPr="00C7300A" w:rsidRDefault="00402A60" w:rsidP="00D649F9">
      <w:pPr>
        <w:pStyle w:val="IFADparagraphnumbering"/>
        <w:numPr>
          <w:ilvl w:val="0"/>
          <w:numId w:val="36"/>
        </w:numPr>
        <w:spacing w:before="120"/>
        <w:jc w:val="both"/>
        <w:rPr>
          <w:rFonts w:ascii="Times New Roman" w:hAnsi="Times New Roman" w:cs="Times New Roman"/>
          <w:bCs/>
          <w:sz w:val="22"/>
          <w:szCs w:val="22"/>
        </w:rPr>
      </w:pPr>
      <w:r w:rsidRPr="00C7300A">
        <w:rPr>
          <w:rFonts w:ascii="Times New Roman" w:hAnsi="Times New Roman" w:cs="Times New Roman"/>
          <w:sz w:val="22"/>
          <w:szCs w:val="22"/>
        </w:rPr>
        <w:t xml:space="preserve">Appuyer les promoteurs </w:t>
      </w:r>
      <w:r w:rsidR="006D3D69" w:rsidRPr="00C7300A">
        <w:rPr>
          <w:rFonts w:ascii="Times New Roman" w:hAnsi="Times New Roman" w:cs="Times New Roman"/>
          <w:sz w:val="22"/>
          <w:szCs w:val="22"/>
        </w:rPr>
        <w:t>de</w:t>
      </w:r>
      <w:r w:rsidRPr="00C7300A">
        <w:rPr>
          <w:rFonts w:ascii="Times New Roman" w:hAnsi="Times New Roman" w:cs="Times New Roman"/>
          <w:sz w:val="22"/>
          <w:szCs w:val="22"/>
        </w:rPr>
        <w:t>s</w:t>
      </w:r>
      <w:r w:rsidR="006D3D69" w:rsidRPr="00C7300A">
        <w:rPr>
          <w:rFonts w:ascii="Times New Roman" w:hAnsi="Times New Roman" w:cs="Times New Roman"/>
          <w:sz w:val="22"/>
          <w:szCs w:val="22"/>
        </w:rPr>
        <w:t xml:space="preserve"> micro</w:t>
      </w:r>
      <w:r w:rsidRPr="00C7300A">
        <w:rPr>
          <w:rFonts w:ascii="Times New Roman" w:hAnsi="Times New Roman" w:cs="Times New Roman"/>
          <w:sz w:val="22"/>
          <w:szCs w:val="22"/>
        </w:rPr>
        <w:t>s,</w:t>
      </w:r>
      <w:r w:rsidR="006D3D69" w:rsidRPr="00C7300A">
        <w:rPr>
          <w:rFonts w:ascii="Times New Roman" w:hAnsi="Times New Roman" w:cs="Times New Roman"/>
          <w:sz w:val="22"/>
          <w:szCs w:val="22"/>
        </w:rPr>
        <w:t xml:space="preserve"> petites et moyennes entreprises rurales </w:t>
      </w:r>
      <w:r w:rsidR="004D36F5">
        <w:rPr>
          <w:rFonts w:ascii="Times New Roman" w:hAnsi="Times New Roman" w:cs="Times New Roman"/>
          <w:sz w:val="22"/>
          <w:szCs w:val="22"/>
        </w:rPr>
        <w:t xml:space="preserve">(MPMER) </w:t>
      </w:r>
      <w:r w:rsidRPr="00C7300A">
        <w:rPr>
          <w:rFonts w:ascii="Times New Roman" w:hAnsi="Times New Roman" w:cs="Times New Roman"/>
          <w:sz w:val="22"/>
          <w:szCs w:val="22"/>
        </w:rPr>
        <w:t xml:space="preserve">à établir des plans d’actions de leurs initiatives économiques </w:t>
      </w:r>
      <w:r w:rsidR="006D3D69" w:rsidRPr="00C7300A">
        <w:rPr>
          <w:rFonts w:ascii="Times New Roman" w:hAnsi="Times New Roman" w:cs="Times New Roman"/>
          <w:sz w:val="22"/>
          <w:szCs w:val="22"/>
        </w:rPr>
        <w:t xml:space="preserve">; </w:t>
      </w:r>
    </w:p>
    <w:p w14:paraId="0400258C" w14:textId="226932A2" w:rsidR="0049706B" w:rsidRPr="00C7300A" w:rsidRDefault="0049706B" w:rsidP="00D649F9">
      <w:pPr>
        <w:pStyle w:val="IFADparagraphnumbering"/>
        <w:numPr>
          <w:ilvl w:val="0"/>
          <w:numId w:val="36"/>
        </w:numPr>
        <w:spacing w:before="120"/>
        <w:jc w:val="both"/>
        <w:rPr>
          <w:rFonts w:ascii="Times New Roman" w:hAnsi="Times New Roman" w:cs="Times New Roman"/>
          <w:bCs/>
          <w:sz w:val="22"/>
          <w:szCs w:val="22"/>
        </w:rPr>
      </w:pPr>
      <w:r w:rsidRPr="00C7300A">
        <w:rPr>
          <w:rFonts w:ascii="Times New Roman" w:hAnsi="Times New Roman" w:cs="Times New Roman"/>
          <w:bCs/>
          <w:sz w:val="22"/>
          <w:szCs w:val="22"/>
        </w:rPr>
        <w:t>Exploiter les résultats de l’étude de caractérisation des chaines de valeur et animer l’’insertion des jeunes et femmes sur les opportunités offertes par les chaines de valeurs sur les maillons rentables mis en évidence par l’étude ;</w:t>
      </w:r>
    </w:p>
    <w:p w14:paraId="157DF270" w14:textId="77777777" w:rsidR="0049706B" w:rsidRPr="00C7300A" w:rsidRDefault="0049706B" w:rsidP="0049706B">
      <w:pPr>
        <w:pStyle w:val="IFADparagraphnumbering"/>
        <w:numPr>
          <w:ilvl w:val="0"/>
          <w:numId w:val="36"/>
        </w:numPr>
        <w:rPr>
          <w:rFonts w:ascii="Times New Roman" w:hAnsi="Times New Roman" w:cs="Times New Roman"/>
          <w:sz w:val="22"/>
          <w:szCs w:val="22"/>
        </w:rPr>
      </w:pPr>
      <w:r w:rsidRPr="00C7300A">
        <w:rPr>
          <w:rFonts w:ascii="Times New Roman" w:hAnsi="Times New Roman" w:cs="Times New Roman"/>
          <w:sz w:val="22"/>
          <w:szCs w:val="22"/>
        </w:rPr>
        <w:t>Développer et proposer des outils appropriés d’analyse et d’évaluation du potentiel de développement ou de création des métiers et des valeurs sur différentes maillons de chaque filière jugée porteuse ;</w:t>
      </w:r>
    </w:p>
    <w:p w14:paraId="0BA09F9B" w14:textId="77777777" w:rsidR="00D44924" w:rsidRPr="00C7300A" w:rsidRDefault="00D44924" w:rsidP="00D44924">
      <w:pPr>
        <w:pStyle w:val="IFADparagraphnumbering"/>
        <w:numPr>
          <w:ilvl w:val="0"/>
          <w:numId w:val="36"/>
        </w:numPr>
        <w:rPr>
          <w:rFonts w:ascii="Times New Roman" w:hAnsi="Times New Roman" w:cs="Times New Roman"/>
          <w:sz w:val="22"/>
          <w:szCs w:val="22"/>
        </w:rPr>
      </w:pPr>
      <w:r w:rsidRPr="00C7300A">
        <w:rPr>
          <w:rFonts w:ascii="Times New Roman" w:hAnsi="Times New Roman" w:cs="Times New Roman"/>
          <w:sz w:val="22"/>
          <w:szCs w:val="22"/>
        </w:rPr>
        <w:t>Aider dans l’élaboration et dans la mise en œuvre des stratégies et des plans d’actions adaptés au développement des chaines de valeurs et à la mobilisation des jeunes aux activités de création et développement de micro, petites et moyennes entreprises innovantes et viables autour de ces chaines de valeurs ou métiers ;</w:t>
      </w:r>
    </w:p>
    <w:p w14:paraId="7F8AF854" w14:textId="77777777" w:rsidR="00EF2A3A" w:rsidRPr="00C7300A" w:rsidRDefault="00EF2A3A" w:rsidP="00EF2A3A">
      <w:pPr>
        <w:pStyle w:val="IFADparagraphnumbering"/>
        <w:numPr>
          <w:ilvl w:val="0"/>
          <w:numId w:val="36"/>
        </w:numPr>
        <w:spacing w:before="120"/>
        <w:jc w:val="both"/>
        <w:rPr>
          <w:rFonts w:ascii="Times New Roman" w:hAnsi="Times New Roman" w:cs="Times New Roman"/>
          <w:bCs/>
          <w:sz w:val="22"/>
          <w:szCs w:val="22"/>
        </w:rPr>
      </w:pPr>
      <w:r w:rsidRPr="00C7300A">
        <w:rPr>
          <w:rFonts w:ascii="Times New Roman" w:hAnsi="Times New Roman" w:cs="Times New Roman"/>
          <w:sz w:val="22"/>
          <w:szCs w:val="22"/>
        </w:rPr>
        <w:t>Suivre et encadrer le travail des responsables du développement des entreprises dans les UFCR et interagir avec les différents autres responsables des UFCR pour le développement des filières ou chaines de valeurs qui soient vecteurs d’innovations pour les entreprises des jeunes et des femmes ;</w:t>
      </w:r>
    </w:p>
    <w:p w14:paraId="7989D7DB" w14:textId="77777777" w:rsidR="0049706B" w:rsidRPr="00C7300A" w:rsidRDefault="0049706B" w:rsidP="00D649F9">
      <w:pPr>
        <w:pStyle w:val="IFADparagraphnumbering"/>
        <w:numPr>
          <w:ilvl w:val="0"/>
          <w:numId w:val="36"/>
        </w:numPr>
        <w:spacing w:before="120"/>
        <w:jc w:val="both"/>
        <w:rPr>
          <w:rFonts w:ascii="Times New Roman" w:hAnsi="Times New Roman" w:cs="Times New Roman"/>
          <w:bCs/>
          <w:sz w:val="22"/>
          <w:szCs w:val="22"/>
        </w:rPr>
      </w:pPr>
      <w:r w:rsidRPr="00C7300A">
        <w:rPr>
          <w:rFonts w:ascii="Times New Roman" w:hAnsi="Times New Roman" w:cs="Times New Roman"/>
          <w:bCs/>
          <w:sz w:val="22"/>
          <w:szCs w:val="22"/>
        </w:rPr>
        <w:t xml:space="preserve">Participer à l’identification des acteurs de ces filières développées porteuses identifiées ; </w:t>
      </w:r>
    </w:p>
    <w:p w14:paraId="4F18F205" w14:textId="1165BB3C" w:rsidR="00EF2A3A" w:rsidRPr="00C7300A" w:rsidRDefault="00EF2A3A" w:rsidP="00EF2A3A">
      <w:pPr>
        <w:pStyle w:val="IFADparagraphnumbering"/>
        <w:numPr>
          <w:ilvl w:val="0"/>
          <w:numId w:val="36"/>
        </w:numPr>
        <w:rPr>
          <w:rFonts w:ascii="Times New Roman" w:hAnsi="Times New Roman" w:cs="Times New Roman"/>
          <w:bCs/>
          <w:sz w:val="22"/>
          <w:szCs w:val="22"/>
        </w:rPr>
      </w:pPr>
      <w:r w:rsidRPr="00C7300A">
        <w:rPr>
          <w:rFonts w:ascii="Times New Roman" w:hAnsi="Times New Roman" w:cs="Times New Roman"/>
          <w:bCs/>
          <w:sz w:val="22"/>
          <w:szCs w:val="22"/>
        </w:rPr>
        <w:t>Faciliter la création des plates formes d’acteurs des filières et identifier les opportunités de partenariat, de réseautages et de marchés pour les entreprises incubées ou accélérées pour accroitre leurs activités productives Appuyer dans l’établissement ou la mise au point des modèles de contrats gagnant-gagnant entre les acteurs d’une filière à différents maillons ;</w:t>
      </w:r>
    </w:p>
    <w:p w14:paraId="48FD0978" w14:textId="2C17C099" w:rsidR="0049706B" w:rsidRPr="00C7300A" w:rsidRDefault="0049706B" w:rsidP="00D649F9">
      <w:pPr>
        <w:pStyle w:val="IFADparagraphnumbering"/>
        <w:numPr>
          <w:ilvl w:val="0"/>
          <w:numId w:val="36"/>
        </w:numPr>
        <w:spacing w:before="120"/>
        <w:jc w:val="both"/>
        <w:rPr>
          <w:rFonts w:ascii="Times New Roman" w:hAnsi="Times New Roman" w:cs="Times New Roman"/>
          <w:bCs/>
          <w:sz w:val="22"/>
          <w:szCs w:val="22"/>
        </w:rPr>
      </w:pPr>
      <w:r w:rsidRPr="00C7300A">
        <w:rPr>
          <w:rFonts w:ascii="Times New Roman" w:hAnsi="Times New Roman" w:cs="Times New Roman"/>
          <w:bCs/>
          <w:sz w:val="22"/>
          <w:szCs w:val="22"/>
        </w:rPr>
        <w:t>Assurer le renforcement des capacités des acteurs des filières identifiés dans la planification stratégique de leurs actions ;</w:t>
      </w:r>
    </w:p>
    <w:p w14:paraId="0B0B8C29" w14:textId="77777777" w:rsidR="00515D5C" w:rsidRPr="00C7300A" w:rsidRDefault="00515D5C" w:rsidP="00515D5C">
      <w:pPr>
        <w:pStyle w:val="IFADparagraphnumbering"/>
        <w:numPr>
          <w:ilvl w:val="0"/>
          <w:numId w:val="36"/>
        </w:numPr>
        <w:rPr>
          <w:rFonts w:ascii="Times New Roman" w:hAnsi="Times New Roman" w:cs="Times New Roman"/>
          <w:sz w:val="22"/>
          <w:szCs w:val="22"/>
        </w:rPr>
      </w:pPr>
      <w:bookmarkStart w:id="1" w:name="_Hlk191282610"/>
      <w:r w:rsidRPr="00C7300A">
        <w:rPr>
          <w:rFonts w:ascii="Times New Roman" w:hAnsi="Times New Roman" w:cs="Times New Roman"/>
          <w:sz w:val="22"/>
          <w:szCs w:val="22"/>
        </w:rPr>
        <w:t>Appuyer dans l’identification des niches de l’écosystème de l’agro-industrie à potentiels de croissance, d’expansions, de diversification, d’augmentation et d’amélioration de la qualité de l’offre des services et des biens essentiels pour la promotion et le développement des entreprises rurales ;</w:t>
      </w:r>
    </w:p>
    <w:p w14:paraId="550CAF20" w14:textId="77777777" w:rsidR="00515D5C" w:rsidRPr="00C7300A" w:rsidRDefault="00515D5C" w:rsidP="00515D5C">
      <w:pPr>
        <w:pStyle w:val="IFADparagraphnumbering"/>
        <w:numPr>
          <w:ilvl w:val="0"/>
          <w:numId w:val="36"/>
        </w:numPr>
        <w:rPr>
          <w:rFonts w:ascii="Times New Roman" w:hAnsi="Times New Roman" w:cs="Times New Roman"/>
          <w:sz w:val="22"/>
          <w:szCs w:val="22"/>
        </w:rPr>
      </w:pPr>
      <w:r w:rsidRPr="00C7300A">
        <w:rPr>
          <w:rFonts w:ascii="Times New Roman" w:hAnsi="Times New Roman" w:cs="Times New Roman"/>
          <w:sz w:val="22"/>
          <w:szCs w:val="22"/>
        </w:rPr>
        <w:t>Appuyer dans l’identification des niches de l’écosystème de l’agro-industrie à potentiels de développement des entreprises rurales sensibles à la nutrition, au genre et à la résilience climatique ;</w:t>
      </w:r>
    </w:p>
    <w:p w14:paraId="54C0318F" w14:textId="7C040357" w:rsidR="001634EE" w:rsidRPr="00C7300A" w:rsidRDefault="001634EE" w:rsidP="00E7706A">
      <w:pPr>
        <w:pStyle w:val="IFADparagraphnumbering"/>
        <w:numPr>
          <w:ilvl w:val="0"/>
          <w:numId w:val="36"/>
        </w:numPr>
        <w:rPr>
          <w:rFonts w:ascii="Times New Roman" w:hAnsi="Times New Roman" w:cs="Times New Roman"/>
          <w:sz w:val="22"/>
          <w:szCs w:val="22"/>
        </w:rPr>
      </w:pPr>
      <w:r w:rsidRPr="00C7300A">
        <w:rPr>
          <w:rFonts w:ascii="Times New Roman" w:hAnsi="Times New Roman" w:cs="Times New Roman"/>
          <w:sz w:val="22"/>
          <w:szCs w:val="22"/>
        </w:rPr>
        <w:lastRenderedPageBreak/>
        <w:t xml:space="preserve">Veiller à l’introduction des technologies numériques </w:t>
      </w:r>
      <w:r w:rsidR="00176D0F" w:rsidRPr="00C7300A">
        <w:rPr>
          <w:rFonts w:ascii="Times New Roman" w:hAnsi="Times New Roman" w:cs="Times New Roman"/>
          <w:sz w:val="22"/>
          <w:szCs w:val="22"/>
        </w:rPr>
        <w:t>dans les actions de promotion et de création d’entreprises ;</w:t>
      </w:r>
    </w:p>
    <w:p w14:paraId="319975E1" w14:textId="71D7BBA5" w:rsidR="00D44924" w:rsidRPr="00C7300A" w:rsidRDefault="00714833" w:rsidP="00E7706A">
      <w:pPr>
        <w:pStyle w:val="IFADparagraphnumbering"/>
        <w:numPr>
          <w:ilvl w:val="0"/>
          <w:numId w:val="36"/>
        </w:numPr>
        <w:rPr>
          <w:rFonts w:ascii="Times New Roman" w:hAnsi="Times New Roman" w:cs="Times New Roman"/>
          <w:sz w:val="22"/>
          <w:szCs w:val="22"/>
        </w:rPr>
      </w:pPr>
      <w:r w:rsidRPr="00C7300A">
        <w:rPr>
          <w:rFonts w:ascii="Times New Roman" w:hAnsi="Times New Roman" w:cs="Times New Roman"/>
          <w:sz w:val="22"/>
          <w:szCs w:val="22"/>
        </w:rPr>
        <w:t>Contribuer à la recherche des marchés d’écoulement des produits des entreprises encadrées ;</w:t>
      </w:r>
    </w:p>
    <w:p w14:paraId="15DE95A1" w14:textId="1F666A82" w:rsidR="004D462F" w:rsidRPr="00C7300A" w:rsidRDefault="004D462F" w:rsidP="00E7706A">
      <w:pPr>
        <w:pStyle w:val="IFADparagraphnumbering"/>
        <w:numPr>
          <w:ilvl w:val="0"/>
          <w:numId w:val="36"/>
        </w:numPr>
        <w:rPr>
          <w:rFonts w:ascii="Times New Roman" w:hAnsi="Times New Roman" w:cs="Times New Roman"/>
          <w:sz w:val="22"/>
          <w:szCs w:val="22"/>
        </w:rPr>
      </w:pPr>
      <w:r w:rsidRPr="00C7300A">
        <w:rPr>
          <w:rFonts w:ascii="Times New Roman" w:hAnsi="Times New Roman" w:cs="Times New Roman"/>
          <w:sz w:val="22"/>
          <w:szCs w:val="22"/>
        </w:rPr>
        <w:t>Développer et actionner des stratégies d’accès aux marchés locaux, sous régionaux et internationaux pour les produits « Made in Burundi » et aider les jeunes entrepreneurs à faire pénétrer les produits de leurs entreprises aux marchés étrangers ;</w:t>
      </w:r>
    </w:p>
    <w:bookmarkEnd w:id="1"/>
    <w:p w14:paraId="422729B1" w14:textId="20174085" w:rsidR="00F30CCD" w:rsidRPr="00C7300A" w:rsidRDefault="00F30CCD" w:rsidP="00F30CCD">
      <w:pPr>
        <w:pStyle w:val="IFADparagraphnumbering"/>
        <w:numPr>
          <w:ilvl w:val="0"/>
          <w:numId w:val="36"/>
        </w:numPr>
        <w:spacing w:before="120"/>
        <w:jc w:val="both"/>
        <w:rPr>
          <w:rFonts w:ascii="Times New Roman" w:hAnsi="Times New Roman" w:cs="Times New Roman"/>
          <w:sz w:val="22"/>
          <w:szCs w:val="22"/>
        </w:rPr>
      </w:pPr>
      <w:r w:rsidRPr="00C7300A">
        <w:rPr>
          <w:rFonts w:ascii="Times New Roman" w:hAnsi="Times New Roman" w:cs="Times New Roman"/>
          <w:sz w:val="22"/>
          <w:szCs w:val="22"/>
        </w:rPr>
        <w:t>Assurer un appui technique dans l’identification des jeunes ruraux éligibles aux appuis du programme et dans leurs orientations en collaboration avec le Responsable de la composante 1, les UFCR et les autres acteurs impliqués don</w:t>
      </w:r>
      <w:r w:rsidR="00CC4961" w:rsidRPr="00C7300A">
        <w:rPr>
          <w:rFonts w:ascii="Times New Roman" w:hAnsi="Times New Roman" w:cs="Times New Roman"/>
          <w:sz w:val="22"/>
          <w:szCs w:val="22"/>
        </w:rPr>
        <w:t>t</w:t>
      </w:r>
      <w:r w:rsidRPr="00C7300A">
        <w:rPr>
          <w:rFonts w:ascii="Times New Roman" w:hAnsi="Times New Roman" w:cs="Times New Roman"/>
          <w:sz w:val="22"/>
          <w:szCs w:val="22"/>
        </w:rPr>
        <w:t xml:space="preserve"> les incubateurs et les accélérateurs d’entreprises ;</w:t>
      </w:r>
    </w:p>
    <w:p w14:paraId="030CB5CF" w14:textId="1D377E99" w:rsidR="005E21DC" w:rsidRPr="00C7300A" w:rsidRDefault="005E21DC" w:rsidP="00F30CCD">
      <w:pPr>
        <w:pStyle w:val="IFADparagraphnumbering"/>
        <w:numPr>
          <w:ilvl w:val="0"/>
          <w:numId w:val="36"/>
        </w:numPr>
        <w:spacing w:before="120"/>
        <w:jc w:val="both"/>
        <w:rPr>
          <w:rFonts w:ascii="Times New Roman" w:hAnsi="Times New Roman" w:cs="Times New Roman"/>
          <w:sz w:val="22"/>
          <w:szCs w:val="22"/>
        </w:rPr>
      </w:pPr>
      <w:bookmarkStart w:id="2" w:name="_Hlk191311579"/>
      <w:r w:rsidRPr="00C7300A">
        <w:rPr>
          <w:rFonts w:ascii="Times New Roman" w:hAnsi="Times New Roman" w:cs="Times New Roman"/>
          <w:sz w:val="22"/>
          <w:szCs w:val="22"/>
        </w:rPr>
        <w:t xml:space="preserve">Veuillez à la prise en compte et l’intégration des dimensions genre, nutrition, changements climatiques, sauvegarde environnementale et sociale dans les stratégies et </w:t>
      </w:r>
      <w:r w:rsidR="00176D0F" w:rsidRPr="00C7300A">
        <w:rPr>
          <w:rFonts w:ascii="Times New Roman" w:hAnsi="Times New Roman" w:cs="Times New Roman"/>
          <w:sz w:val="22"/>
          <w:szCs w:val="22"/>
        </w:rPr>
        <w:t xml:space="preserve">les </w:t>
      </w:r>
      <w:r w:rsidRPr="00C7300A">
        <w:rPr>
          <w:rFonts w:ascii="Times New Roman" w:hAnsi="Times New Roman" w:cs="Times New Roman"/>
          <w:sz w:val="22"/>
          <w:szCs w:val="22"/>
        </w:rPr>
        <w:t>acti</w:t>
      </w:r>
      <w:r w:rsidR="00176D0F" w:rsidRPr="00C7300A">
        <w:rPr>
          <w:rFonts w:ascii="Times New Roman" w:hAnsi="Times New Roman" w:cs="Times New Roman"/>
          <w:sz w:val="22"/>
          <w:szCs w:val="22"/>
        </w:rPr>
        <w:t>ons</w:t>
      </w:r>
      <w:r w:rsidRPr="00C7300A">
        <w:rPr>
          <w:rFonts w:ascii="Times New Roman" w:hAnsi="Times New Roman" w:cs="Times New Roman"/>
          <w:sz w:val="22"/>
          <w:szCs w:val="22"/>
        </w:rPr>
        <w:t xml:space="preserve"> d’appuis aux jeunes entrepreneurs ;</w:t>
      </w:r>
    </w:p>
    <w:p w14:paraId="680BBFDB" w14:textId="777CA6BD" w:rsidR="00D234E9" w:rsidRPr="00C7300A" w:rsidRDefault="005E21DC" w:rsidP="00A70DDF">
      <w:pPr>
        <w:pStyle w:val="IFADparagraphnumbering"/>
        <w:numPr>
          <w:ilvl w:val="0"/>
          <w:numId w:val="36"/>
        </w:numPr>
        <w:tabs>
          <w:tab w:val="clear" w:pos="1134"/>
          <w:tab w:val="left" w:pos="567"/>
        </w:tabs>
        <w:spacing w:before="120"/>
        <w:ind w:left="709" w:hanging="425"/>
        <w:jc w:val="both"/>
        <w:rPr>
          <w:rFonts w:ascii="Times New Roman" w:hAnsi="Times New Roman" w:cs="Times New Roman"/>
          <w:sz w:val="22"/>
          <w:szCs w:val="22"/>
        </w:rPr>
      </w:pPr>
      <w:r w:rsidRPr="00C7300A">
        <w:rPr>
          <w:rFonts w:ascii="Times New Roman" w:hAnsi="Times New Roman" w:cs="Times New Roman"/>
          <w:sz w:val="22"/>
          <w:szCs w:val="22"/>
        </w:rPr>
        <w:t xml:space="preserve"> </w:t>
      </w:r>
      <w:bookmarkEnd w:id="2"/>
      <w:r w:rsidR="00713A92" w:rsidRPr="00C7300A">
        <w:rPr>
          <w:rFonts w:ascii="Times New Roman" w:hAnsi="Times New Roman" w:cs="Times New Roman"/>
          <w:sz w:val="22"/>
          <w:szCs w:val="22"/>
        </w:rPr>
        <w:t xml:space="preserve">Guider ou aider les groupes cibles du PRDER à mieux se positionner et </w:t>
      </w:r>
      <w:r w:rsidR="00881BF8" w:rsidRPr="00C7300A">
        <w:rPr>
          <w:rFonts w:ascii="Times New Roman" w:hAnsi="Times New Roman" w:cs="Times New Roman"/>
          <w:sz w:val="22"/>
          <w:szCs w:val="22"/>
        </w:rPr>
        <w:t xml:space="preserve">créer ou exploiter </w:t>
      </w:r>
      <w:r w:rsidR="00713A92" w:rsidRPr="00C7300A">
        <w:rPr>
          <w:rFonts w:ascii="Times New Roman" w:hAnsi="Times New Roman" w:cs="Times New Roman"/>
          <w:sz w:val="22"/>
          <w:szCs w:val="22"/>
        </w:rPr>
        <w:t xml:space="preserve">des métiers ou valeurs </w:t>
      </w:r>
      <w:r w:rsidR="00042FAF" w:rsidRPr="00C7300A">
        <w:rPr>
          <w:rFonts w:ascii="Times New Roman" w:hAnsi="Times New Roman" w:cs="Times New Roman"/>
          <w:sz w:val="22"/>
          <w:szCs w:val="22"/>
        </w:rPr>
        <w:t xml:space="preserve">sur des </w:t>
      </w:r>
      <w:r w:rsidR="00713A92" w:rsidRPr="00C7300A">
        <w:rPr>
          <w:rFonts w:ascii="Times New Roman" w:hAnsi="Times New Roman" w:cs="Times New Roman"/>
          <w:sz w:val="22"/>
          <w:szCs w:val="22"/>
        </w:rPr>
        <w:t>maillons d</w:t>
      </w:r>
      <w:r w:rsidR="00042FAF" w:rsidRPr="00C7300A">
        <w:rPr>
          <w:rFonts w:ascii="Times New Roman" w:hAnsi="Times New Roman" w:cs="Times New Roman"/>
          <w:sz w:val="22"/>
          <w:szCs w:val="22"/>
        </w:rPr>
        <w:t xml:space="preserve">’une </w:t>
      </w:r>
      <w:r w:rsidR="00713A92" w:rsidRPr="00C7300A">
        <w:rPr>
          <w:rFonts w:ascii="Times New Roman" w:hAnsi="Times New Roman" w:cs="Times New Roman"/>
          <w:sz w:val="22"/>
          <w:szCs w:val="22"/>
        </w:rPr>
        <w:t xml:space="preserve">chaine de productions </w:t>
      </w:r>
      <w:r w:rsidR="00042FAF" w:rsidRPr="00C7300A">
        <w:rPr>
          <w:rFonts w:ascii="Times New Roman" w:hAnsi="Times New Roman" w:cs="Times New Roman"/>
          <w:sz w:val="22"/>
          <w:szCs w:val="22"/>
        </w:rPr>
        <w:t xml:space="preserve">qui présentent un potentiel de création et développement des métiers et valeur sur base d’analyse </w:t>
      </w:r>
      <w:r w:rsidR="00713A92" w:rsidRPr="00C7300A">
        <w:rPr>
          <w:rFonts w:ascii="Times New Roman" w:hAnsi="Times New Roman" w:cs="Times New Roman"/>
          <w:sz w:val="22"/>
          <w:szCs w:val="22"/>
        </w:rPr>
        <w:t>dans les différentes filières agricoles en fonction des niches de marchés en vue ;</w:t>
      </w:r>
    </w:p>
    <w:p w14:paraId="30CF20D4" w14:textId="2B4386EA" w:rsidR="006354C5" w:rsidRPr="00C7300A" w:rsidRDefault="006354C5" w:rsidP="006354C5">
      <w:pPr>
        <w:pStyle w:val="IFADparagraphnumbering"/>
        <w:numPr>
          <w:ilvl w:val="0"/>
          <w:numId w:val="36"/>
        </w:numPr>
        <w:rPr>
          <w:rFonts w:ascii="Times New Roman" w:hAnsi="Times New Roman" w:cs="Times New Roman"/>
          <w:sz w:val="22"/>
          <w:szCs w:val="22"/>
        </w:rPr>
      </w:pPr>
      <w:bookmarkStart w:id="3" w:name="_Hlk189416575"/>
      <w:r w:rsidRPr="00C7300A">
        <w:rPr>
          <w:rFonts w:ascii="Times New Roman" w:hAnsi="Times New Roman" w:cs="Times New Roman"/>
          <w:sz w:val="22"/>
          <w:szCs w:val="22"/>
        </w:rPr>
        <w:t>Développer et proposer des outils approp</w:t>
      </w:r>
      <w:r w:rsidR="00840E16" w:rsidRPr="00C7300A">
        <w:rPr>
          <w:rFonts w:ascii="Times New Roman" w:hAnsi="Times New Roman" w:cs="Times New Roman"/>
          <w:sz w:val="22"/>
          <w:szCs w:val="22"/>
        </w:rPr>
        <w:t>r</w:t>
      </w:r>
      <w:r w:rsidRPr="00C7300A">
        <w:rPr>
          <w:rFonts w:ascii="Times New Roman" w:hAnsi="Times New Roman" w:cs="Times New Roman"/>
          <w:sz w:val="22"/>
          <w:szCs w:val="22"/>
        </w:rPr>
        <w:t xml:space="preserve">iés </w:t>
      </w:r>
      <w:r w:rsidR="00840E16" w:rsidRPr="00C7300A">
        <w:rPr>
          <w:rFonts w:ascii="Times New Roman" w:hAnsi="Times New Roman" w:cs="Times New Roman"/>
          <w:sz w:val="22"/>
          <w:szCs w:val="22"/>
        </w:rPr>
        <w:t>d’</w:t>
      </w:r>
      <w:r w:rsidRPr="00C7300A">
        <w:rPr>
          <w:rFonts w:ascii="Times New Roman" w:hAnsi="Times New Roman" w:cs="Times New Roman"/>
          <w:sz w:val="22"/>
          <w:szCs w:val="22"/>
        </w:rPr>
        <w:t xml:space="preserve">évaluation </w:t>
      </w:r>
      <w:r w:rsidR="00840E16" w:rsidRPr="00C7300A">
        <w:rPr>
          <w:rFonts w:ascii="Times New Roman" w:hAnsi="Times New Roman" w:cs="Times New Roman"/>
          <w:sz w:val="22"/>
          <w:szCs w:val="22"/>
        </w:rPr>
        <w:t xml:space="preserve">et de sélection </w:t>
      </w:r>
      <w:r w:rsidRPr="00C7300A">
        <w:rPr>
          <w:rFonts w:ascii="Times New Roman" w:hAnsi="Times New Roman" w:cs="Times New Roman"/>
          <w:sz w:val="22"/>
          <w:szCs w:val="22"/>
        </w:rPr>
        <w:t xml:space="preserve">des plans d’affaires </w:t>
      </w:r>
      <w:r w:rsidR="00840E16" w:rsidRPr="00C7300A">
        <w:rPr>
          <w:rFonts w:ascii="Times New Roman" w:hAnsi="Times New Roman" w:cs="Times New Roman"/>
          <w:sz w:val="22"/>
          <w:szCs w:val="22"/>
        </w:rPr>
        <w:t>présentés par l</w:t>
      </w:r>
      <w:r w:rsidRPr="00C7300A">
        <w:rPr>
          <w:rFonts w:ascii="Times New Roman" w:hAnsi="Times New Roman" w:cs="Times New Roman"/>
          <w:sz w:val="22"/>
          <w:szCs w:val="22"/>
        </w:rPr>
        <w:t>es jeunes</w:t>
      </w:r>
      <w:r w:rsidR="00840E16" w:rsidRPr="00C7300A">
        <w:rPr>
          <w:rFonts w:ascii="Times New Roman" w:hAnsi="Times New Roman" w:cs="Times New Roman"/>
          <w:sz w:val="22"/>
          <w:szCs w:val="22"/>
        </w:rPr>
        <w:t xml:space="preserve"> en quête des appuis du programme</w:t>
      </w:r>
      <w:r w:rsidRPr="00C7300A">
        <w:rPr>
          <w:rFonts w:ascii="Times New Roman" w:hAnsi="Times New Roman" w:cs="Times New Roman"/>
          <w:sz w:val="22"/>
          <w:szCs w:val="22"/>
        </w:rPr>
        <w:t> ;</w:t>
      </w:r>
    </w:p>
    <w:p w14:paraId="004DBA87" w14:textId="3C78A7DB" w:rsidR="006354C5" w:rsidRDefault="006354C5" w:rsidP="006354C5">
      <w:pPr>
        <w:pStyle w:val="IFADparagraphnumbering"/>
        <w:numPr>
          <w:ilvl w:val="0"/>
          <w:numId w:val="36"/>
        </w:numPr>
        <w:rPr>
          <w:rFonts w:ascii="Times New Roman" w:hAnsi="Times New Roman" w:cs="Times New Roman"/>
          <w:sz w:val="22"/>
          <w:szCs w:val="22"/>
        </w:rPr>
      </w:pPr>
      <w:r w:rsidRPr="00C7300A">
        <w:rPr>
          <w:rFonts w:ascii="Times New Roman" w:hAnsi="Times New Roman" w:cs="Times New Roman"/>
          <w:sz w:val="22"/>
          <w:szCs w:val="22"/>
        </w:rPr>
        <w:t xml:space="preserve">Faire le suivi des séances de sélection </w:t>
      </w:r>
      <w:r w:rsidR="00840E16" w:rsidRPr="00C7300A">
        <w:rPr>
          <w:rFonts w:ascii="Times New Roman" w:hAnsi="Times New Roman" w:cs="Times New Roman"/>
          <w:sz w:val="22"/>
          <w:szCs w:val="22"/>
        </w:rPr>
        <w:t xml:space="preserve">par les comités provinciaux de sélection et approbation </w:t>
      </w:r>
      <w:r w:rsidRPr="00C7300A">
        <w:rPr>
          <w:rFonts w:ascii="Times New Roman" w:hAnsi="Times New Roman" w:cs="Times New Roman"/>
          <w:sz w:val="22"/>
          <w:szCs w:val="22"/>
        </w:rPr>
        <w:t>de</w:t>
      </w:r>
      <w:r w:rsidR="00840E16" w:rsidRPr="00C7300A">
        <w:rPr>
          <w:rFonts w:ascii="Times New Roman" w:hAnsi="Times New Roman" w:cs="Times New Roman"/>
          <w:sz w:val="22"/>
          <w:szCs w:val="22"/>
        </w:rPr>
        <w:t xml:space="preserve">s </w:t>
      </w:r>
      <w:r w:rsidRPr="00C7300A">
        <w:rPr>
          <w:rFonts w:ascii="Times New Roman" w:hAnsi="Times New Roman" w:cs="Times New Roman"/>
          <w:sz w:val="22"/>
          <w:szCs w:val="22"/>
        </w:rPr>
        <w:t xml:space="preserve">plans d’affaires </w:t>
      </w:r>
      <w:r w:rsidR="00840E16" w:rsidRPr="00C7300A">
        <w:rPr>
          <w:rFonts w:ascii="Times New Roman" w:hAnsi="Times New Roman" w:cs="Times New Roman"/>
          <w:sz w:val="22"/>
          <w:szCs w:val="22"/>
        </w:rPr>
        <w:t>à appuyer</w:t>
      </w:r>
      <w:r w:rsidRPr="00C7300A">
        <w:rPr>
          <w:rFonts w:ascii="Times New Roman" w:hAnsi="Times New Roman" w:cs="Times New Roman"/>
          <w:sz w:val="22"/>
          <w:szCs w:val="22"/>
        </w:rPr>
        <w:t> </w:t>
      </w:r>
      <w:r w:rsidR="00840E16" w:rsidRPr="00C7300A">
        <w:rPr>
          <w:rFonts w:ascii="Times New Roman" w:hAnsi="Times New Roman" w:cs="Times New Roman"/>
          <w:sz w:val="22"/>
          <w:szCs w:val="22"/>
        </w:rPr>
        <w:t xml:space="preserve">présentés par les jeunes en quête des appuis du programme </w:t>
      </w:r>
      <w:r w:rsidRPr="00C7300A">
        <w:rPr>
          <w:rFonts w:ascii="Times New Roman" w:hAnsi="Times New Roman" w:cs="Times New Roman"/>
          <w:sz w:val="22"/>
          <w:szCs w:val="22"/>
        </w:rPr>
        <w:t>;</w:t>
      </w:r>
    </w:p>
    <w:p w14:paraId="7269B9D4" w14:textId="6C441889" w:rsidR="004D36F5" w:rsidRPr="00C7300A" w:rsidRDefault="004D36F5" w:rsidP="006354C5">
      <w:pPr>
        <w:pStyle w:val="IFADparagraphnumbering"/>
        <w:numPr>
          <w:ilvl w:val="0"/>
          <w:numId w:val="36"/>
        </w:numPr>
        <w:rPr>
          <w:rFonts w:ascii="Times New Roman" w:hAnsi="Times New Roman" w:cs="Times New Roman"/>
          <w:sz w:val="22"/>
          <w:szCs w:val="22"/>
        </w:rPr>
      </w:pPr>
      <w:r>
        <w:rPr>
          <w:rFonts w:ascii="Times New Roman" w:hAnsi="Times New Roman" w:cs="Times New Roman"/>
          <w:sz w:val="22"/>
          <w:szCs w:val="22"/>
        </w:rPr>
        <w:t>Orienter et appuyer les des MPMER dont les plans d’affaires ont été approuvés dans l’acquisition du matériel, équipement et produits dont ils ont besoin pour opérationnaliser leurs plans d’affaires ;</w:t>
      </w:r>
    </w:p>
    <w:bookmarkEnd w:id="3"/>
    <w:p w14:paraId="487311D7" w14:textId="77777777" w:rsidR="00840E16" w:rsidRPr="00C7300A" w:rsidRDefault="00840E16" w:rsidP="00840E16">
      <w:pPr>
        <w:pStyle w:val="IFADparagraphnumbering"/>
        <w:numPr>
          <w:ilvl w:val="0"/>
          <w:numId w:val="36"/>
        </w:numPr>
        <w:spacing w:before="120"/>
        <w:jc w:val="both"/>
        <w:rPr>
          <w:rFonts w:ascii="Times New Roman" w:hAnsi="Times New Roman" w:cs="Times New Roman"/>
          <w:bCs/>
          <w:sz w:val="22"/>
          <w:szCs w:val="22"/>
        </w:rPr>
      </w:pPr>
      <w:r w:rsidRPr="00C7300A">
        <w:rPr>
          <w:rFonts w:ascii="Times New Roman" w:hAnsi="Times New Roman" w:cs="Times New Roman"/>
          <w:sz w:val="22"/>
          <w:szCs w:val="22"/>
        </w:rPr>
        <w:t>Coordonner les activités liées au développement, accompagnement et coaching des entreprises en parcours d’incubation ou d’accélération et post parcours d’incubation et d’accélération ;</w:t>
      </w:r>
    </w:p>
    <w:p w14:paraId="40F9810B" w14:textId="2FA55F78" w:rsidR="006354C5" w:rsidRPr="00C7300A" w:rsidRDefault="00840E16" w:rsidP="006354C5">
      <w:pPr>
        <w:pStyle w:val="IFADparagraphnumbering"/>
        <w:numPr>
          <w:ilvl w:val="0"/>
          <w:numId w:val="36"/>
        </w:numPr>
        <w:rPr>
          <w:rFonts w:ascii="Times New Roman" w:hAnsi="Times New Roman" w:cs="Times New Roman"/>
          <w:sz w:val="22"/>
          <w:szCs w:val="22"/>
        </w:rPr>
      </w:pPr>
      <w:r w:rsidRPr="00C7300A">
        <w:rPr>
          <w:rFonts w:ascii="Times New Roman" w:hAnsi="Times New Roman" w:cs="Times New Roman"/>
          <w:sz w:val="22"/>
          <w:szCs w:val="22"/>
        </w:rPr>
        <w:t>Organiser d</w:t>
      </w:r>
      <w:r w:rsidR="006354C5" w:rsidRPr="00C7300A">
        <w:rPr>
          <w:rFonts w:ascii="Times New Roman" w:hAnsi="Times New Roman" w:cs="Times New Roman"/>
          <w:sz w:val="22"/>
          <w:szCs w:val="22"/>
        </w:rPr>
        <w:t xml:space="preserve">es concours </w:t>
      </w:r>
      <w:r w:rsidRPr="00C7300A">
        <w:rPr>
          <w:rFonts w:ascii="Times New Roman" w:hAnsi="Times New Roman" w:cs="Times New Roman"/>
          <w:sz w:val="22"/>
          <w:szCs w:val="22"/>
        </w:rPr>
        <w:t xml:space="preserve">périodiques </w:t>
      </w:r>
      <w:r w:rsidR="006354C5" w:rsidRPr="00C7300A">
        <w:rPr>
          <w:rFonts w:ascii="Times New Roman" w:hAnsi="Times New Roman" w:cs="Times New Roman"/>
          <w:sz w:val="22"/>
          <w:szCs w:val="22"/>
        </w:rPr>
        <w:t xml:space="preserve">de projets </w:t>
      </w:r>
      <w:r w:rsidRPr="00C7300A">
        <w:rPr>
          <w:rFonts w:ascii="Times New Roman" w:hAnsi="Times New Roman" w:cs="Times New Roman"/>
          <w:sz w:val="22"/>
          <w:szCs w:val="22"/>
        </w:rPr>
        <w:t xml:space="preserve">innovants d’entreprises </w:t>
      </w:r>
      <w:r w:rsidR="006354C5" w:rsidRPr="00C7300A">
        <w:rPr>
          <w:rFonts w:ascii="Times New Roman" w:hAnsi="Times New Roman" w:cs="Times New Roman"/>
          <w:sz w:val="22"/>
          <w:szCs w:val="22"/>
        </w:rPr>
        <w:t xml:space="preserve">des jeunes </w:t>
      </w:r>
      <w:r w:rsidRPr="00C7300A">
        <w:rPr>
          <w:rFonts w:ascii="Times New Roman" w:hAnsi="Times New Roman" w:cs="Times New Roman"/>
          <w:sz w:val="22"/>
          <w:szCs w:val="22"/>
        </w:rPr>
        <w:t xml:space="preserve">à financer </w:t>
      </w:r>
      <w:r w:rsidR="006354C5" w:rsidRPr="00C7300A">
        <w:rPr>
          <w:rFonts w:ascii="Times New Roman" w:hAnsi="Times New Roman" w:cs="Times New Roman"/>
          <w:sz w:val="22"/>
          <w:szCs w:val="22"/>
        </w:rPr>
        <w:t xml:space="preserve">pour promouvoir l’innovation et la créativité </w:t>
      </w:r>
      <w:r w:rsidRPr="00C7300A">
        <w:rPr>
          <w:rFonts w:ascii="Times New Roman" w:hAnsi="Times New Roman" w:cs="Times New Roman"/>
          <w:sz w:val="22"/>
          <w:szCs w:val="22"/>
        </w:rPr>
        <w:t xml:space="preserve">dans la création et développement de </w:t>
      </w:r>
      <w:r w:rsidR="006354C5" w:rsidRPr="00C7300A">
        <w:rPr>
          <w:rFonts w:ascii="Times New Roman" w:hAnsi="Times New Roman" w:cs="Times New Roman"/>
          <w:sz w:val="22"/>
          <w:szCs w:val="22"/>
        </w:rPr>
        <w:t xml:space="preserve">de nouvelles </w:t>
      </w:r>
      <w:r w:rsidRPr="00C7300A">
        <w:rPr>
          <w:rFonts w:ascii="Times New Roman" w:hAnsi="Times New Roman" w:cs="Times New Roman"/>
          <w:sz w:val="22"/>
          <w:szCs w:val="22"/>
        </w:rPr>
        <w:t xml:space="preserve">micro, petites et moyennes </w:t>
      </w:r>
      <w:r w:rsidR="006354C5" w:rsidRPr="00C7300A">
        <w:rPr>
          <w:rFonts w:ascii="Times New Roman" w:hAnsi="Times New Roman" w:cs="Times New Roman"/>
          <w:sz w:val="22"/>
          <w:szCs w:val="22"/>
        </w:rPr>
        <w:t>entreprises ;</w:t>
      </w:r>
    </w:p>
    <w:p w14:paraId="2968AFF7" w14:textId="0B7B7C3E" w:rsidR="00F30CCD" w:rsidRPr="00C7300A" w:rsidRDefault="00F30CCD" w:rsidP="00F30CCD">
      <w:pPr>
        <w:pStyle w:val="IFADparagraphnumbering"/>
        <w:numPr>
          <w:ilvl w:val="0"/>
          <w:numId w:val="36"/>
        </w:numPr>
        <w:spacing w:before="120"/>
        <w:jc w:val="both"/>
        <w:rPr>
          <w:rFonts w:ascii="Times New Roman" w:hAnsi="Times New Roman" w:cs="Times New Roman"/>
          <w:sz w:val="22"/>
          <w:szCs w:val="22"/>
        </w:rPr>
      </w:pPr>
      <w:r w:rsidRPr="00C7300A">
        <w:rPr>
          <w:rFonts w:ascii="Times New Roman" w:hAnsi="Times New Roman" w:cs="Times New Roman"/>
          <w:sz w:val="22"/>
          <w:szCs w:val="22"/>
        </w:rPr>
        <w:t>Faire le suivi et l’accompagnement des prestataires ou partenaires d’incubation</w:t>
      </w:r>
      <w:r w:rsidR="006354C5" w:rsidRPr="00C7300A">
        <w:rPr>
          <w:rFonts w:ascii="Times New Roman" w:hAnsi="Times New Roman" w:cs="Times New Roman"/>
          <w:sz w:val="22"/>
          <w:szCs w:val="22"/>
        </w:rPr>
        <w:t xml:space="preserve"> et</w:t>
      </w:r>
      <w:r w:rsidRPr="00C7300A">
        <w:rPr>
          <w:rFonts w:ascii="Times New Roman" w:hAnsi="Times New Roman" w:cs="Times New Roman"/>
          <w:sz w:val="22"/>
          <w:szCs w:val="22"/>
        </w:rPr>
        <w:t xml:space="preserve"> d’accélération </w:t>
      </w:r>
      <w:r w:rsidR="006354C5" w:rsidRPr="00C7300A">
        <w:rPr>
          <w:rFonts w:ascii="Times New Roman" w:hAnsi="Times New Roman" w:cs="Times New Roman"/>
          <w:sz w:val="22"/>
          <w:szCs w:val="22"/>
        </w:rPr>
        <w:t xml:space="preserve">des entreprises </w:t>
      </w:r>
      <w:r w:rsidRPr="00C7300A">
        <w:rPr>
          <w:rFonts w:ascii="Times New Roman" w:hAnsi="Times New Roman" w:cs="Times New Roman"/>
          <w:sz w:val="22"/>
          <w:szCs w:val="22"/>
        </w:rPr>
        <w:t xml:space="preserve">et des entreprises </w:t>
      </w:r>
      <w:r w:rsidR="006354C5" w:rsidRPr="00C7300A">
        <w:rPr>
          <w:rFonts w:ascii="Times New Roman" w:hAnsi="Times New Roman" w:cs="Times New Roman"/>
          <w:sz w:val="22"/>
          <w:szCs w:val="22"/>
        </w:rPr>
        <w:t xml:space="preserve">à haut potentiel de rayonnement socio-économique </w:t>
      </w:r>
      <w:r w:rsidRPr="00C7300A">
        <w:rPr>
          <w:rFonts w:ascii="Times New Roman" w:hAnsi="Times New Roman" w:cs="Times New Roman"/>
          <w:sz w:val="22"/>
          <w:szCs w:val="22"/>
        </w:rPr>
        <w:t>pour s’assurer de la qualité des services offerts et proposer des actions d’amélioration ou de redressement ;</w:t>
      </w:r>
    </w:p>
    <w:p w14:paraId="303370DF" w14:textId="77777777" w:rsidR="00F30CCD" w:rsidRPr="00C7300A" w:rsidRDefault="00F30CCD" w:rsidP="00F30CCD">
      <w:pPr>
        <w:pStyle w:val="IFADparagraphnumbering"/>
        <w:numPr>
          <w:ilvl w:val="0"/>
          <w:numId w:val="36"/>
        </w:numPr>
        <w:spacing w:before="120"/>
        <w:jc w:val="both"/>
        <w:rPr>
          <w:rFonts w:ascii="Times New Roman" w:hAnsi="Times New Roman" w:cs="Times New Roman"/>
          <w:sz w:val="22"/>
          <w:szCs w:val="22"/>
        </w:rPr>
      </w:pPr>
      <w:r w:rsidRPr="00C7300A">
        <w:rPr>
          <w:rFonts w:ascii="Times New Roman" w:hAnsi="Times New Roman" w:cs="Times New Roman"/>
          <w:sz w:val="22"/>
          <w:szCs w:val="22"/>
        </w:rPr>
        <w:t>Proposer des mécanismes de coaching et de mentorat des entrepreneurs et appuyer l’accélérateurs dans le placement des jeunes dans les entreprises et structures d’accueil pour la formation pratique ;</w:t>
      </w:r>
    </w:p>
    <w:p w14:paraId="00FA0B4F" w14:textId="14DB8847" w:rsidR="007753C6" w:rsidRPr="00C7300A" w:rsidRDefault="007753C6" w:rsidP="007753C6">
      <w:pPr>
        <w:pStyle w:val="IFADparagraphnumbering"/>
        <w:numPr>
          <w:ilvl w:val="0"/>
          <w:numId w:val="36"/>
        </w:numPr>
        <w:spacing w:before="120"/>
        <w:jc w:val="both"/>
        <w:rPr>
          <w:rFonts w:ascii="Times New Roman" w:hAnsi="Times New Roman" w:cs="Times New Roman"/>
          <w:sz w:val="22"/>
          <w:szCs w:val="22"/>
        </w:rPr>
      </w:pPr>
      <w:r w:rsidRPr="00C7300A">
        <w:rPr>
          <w:rFonts w:ascii="Times New Roman" w:hAnsi="Times New Roman" w:cs="Times New Roman"/>
          <w:sz w:val="22"/>
          <w:szCs w:val="22"/>
        </w:rPr>
        <w:t>Conduire le mapping des acteurs de l’écosystème entrepreneurial et proposer des mécanismes de mutualisation des compétences des acteurs pour élargir la gamme des services à offrir aux jeunes </w:t>
      </w:r>
      <w:r w:rsidR="008E2126" w:rsidRPr="00C7300A">
        <w:rPr>
          <w:rFonts w:ascii="Times New Roman" w:hAnsi="Times New Roman" w:cs="Times New Roman"/>
          <w:sz w:val="22"/>
          <w:szCs w:val="22"/>
        </w:rPr>
        <w:t>par de la mise en place des réseaux de production et commercialisation des produits agroalimentaires et plateformes de dialogue et de concertation</w:t>
      </w:r>
      <w:r w:rsidR="001634EE" w:rsidRPr="00C7300A">
        <w:rPr>
          <w:rFonts w:ascii="Times New Roman" w:hAnsi="Times New Roman" w:cs="Times New Roman"/>
          <w:sz w:val="22"/>
          <w:szCs w:val="22"/>
        </w:rPr>
        <w:t xml:space="preserve"> </w:t>
      </w:r>
      <w:r w:rsidR="008E2126" w:rsidRPr="00C7300A">
        <w:rPr>
          <w:rFonts w:ascii="Times New Roman" w:hAnsi="Times New Roman" w:cs="Times New Roman"/>
          <w:sz w:val="22"/>
          <w:szCs w:val="22"/>
        </w:rPr>
        <w:t xml:space="preserve">sur des politiques entrepreneuriales à mesure de faire épanouir et renforcer l’écosystème entrepreneurial </w:t>
      </w:r>
      <w:r w:rsidRPr="00C7300A">
        <w:rPr>
          <w:rFonts w:ascii="Times New Roman" w:hAnsi="Times New Roman" w:cs="Times New Roman"/>
          <w:sz w:val="22"/>
          <w:szCs w:val="22"/>
        </w:rPr>
        <w:t>;</w:t>
      </w:r>
    </w:p>
    <w:p w14:paraId="24A7BF44" w14:textId="40B5A4D5" w:rsidR="00F30CCD" w:rsidRPr="00C7300A" w:rsidRDefault="00F30CCD" w:rsidP="00F30CCD">
      <w:pPr>
        <w:pStyle w:val="IFADparagraphnumbering"/>
        <w:numPr>
          <w:ilvl w:val="0"/>
          <w:numId w:val="36"/>
        </w:numPr>
        <w:spacing w:before="120"/>
        <w:jc w:val="both"/>
        <w:rPr>
          <w:rFonts w:ascii="Times New Roman" w:hAnsi="Times New Roman" w:cs="Times New Roman"/>
          <w:sz w:val="22"/>
          <w:szCs w:val="22"/>
        </w:rPr>
      </w:pPr>
      <w:r w:rsidRPr="00C7300A">
        <w:rPr>
          <w:rFonts w:ascii="Times New Roman" w:hAnsi="Times New Roman" w:cs="Times New Roman"/>
          <w:sz w:val="22"/>
          <w:szCs w:val="22"/>
        </w:rPr>
        <w:t xml:space="preserve">Identifier les besoins en renforcement des capacités des incubateurs, </w:t>
      </w:r>
      <w:r w:rsidR="006354C5" w:rsidRPr="00C7300A">
        <w:rPr>
          <w:rFonts w:ascii="Times New Roman" w:hAnsi="Times New Roman" w:cs="Times New Roman"/>
          <w:sz w:val="22"/>
          <w:szCs w:val="22"/>
        </w:rPr>
        <w:t>d</w:t>
      </w:r>
      <w:r w:rsidRPr="00C7300A">
        <w:rPr>
          <w:rFonts w:ascii="Times New Roman" w:hAnsi="Times New Roman" w:cs="Times New Roman"/>
          <w:sz w:val="22"/>
          <w:szCs w:val="22"/>
        </w:rPr>
        <w:t>es accélérateurs</w:t>
      </w:r>
      <w:r w:rsidR="006354C5" w:rsidRPr="00C7300A">
        <w:rPr>
          <w:rFonts w:ascii="Times New Roman" w:hAnsi="Times New Roman" w:cs="Times New Roman"/>
          <w:sz w:val="22"/>
          <w:szCs w:val="22"/>
        </w:rPr>
        <w:t xml:space="preserve">, des entreprises à haut potentiel de rayonnement socio-économique </w:t>
      </w:r>
      <w:r w:rsidRPr="00C7300A">
        <w:rPr>
          <w:rFonts w:ascii="Times New Roman" w:hAnsi="Times New Roman" w:cs="Times New Roman"/>
          <w:sz w:val="22"/>
          <w:szCs w:val="22"/>
        </w:rPr>
        <w:t xml:space="preserve">et </w:t>
      </w:r>
      <w:r w:rsidR="006354C5" w:rsidRPr="00C7300A">
        <w:rPr>
          <w:rFonts w:ascii="Times New Roman" w:hAnsi="Times New Roman" w:cs="Times New Roman"/>
          <w:sz w:val="22"/>
          <w:szCs w:val="22"/>
        </w:rPr>
        <w:t>d’</w:t>
      </w:r>
      <w:r w:rsidRPr="00C7300A">
        <w:rPr>
          <w:rFonts w:ascii="Times New Roman" w:hAnsi="Times New Roman" w:cs="Times New Roman"/>
          <w:sz w:val="22"/>
          <w:szCs w:val="22"/>
        </w:rPr>
        <w:t>autres organisations d’appui au développement des entreprises et conduire en collaboration avec le responsable de la composante des actions de</w:t>
      </w:r>
      <w:r w:rsidR="006354C5" w:rsidRPr="00C7300A">
        <w:rPr>
          <w:rFonts w:ascii="Times New Roman" w:hAnsi="Times New Roman" w:cs="Times New Roman"/>
          <w:sz w:val="22"/>
          <w:szCs w:val="22"/>
        </w:rPr>
        <w:t xml:space="preserve"> </w:t>
      </w:r>
      <w:r w:rsidRPr="00C7300A">
        <w:rPr>
          <w:rFonts w:ascii="Times New Roman" w:hAnsi="Times New Roman" w:cs="Times New Roman"/>
          <w:sz w:val="22"/>
          <w:szCs w:val="22"/>
        </w:rPr>
        <w:t>renforcement des capacités </w:t>
      </w:r>
      <w:r w:rsidR="006354C5" w:rsidRPr="00C7300A">
        <w:rPr>
          <w:rFonts w:ascii="Times New Roman" w:hAnsi="Times New Roman" w:cs="Times New Roman"/>
          <w:sz w:val="22"/>
          <w:szCs w:val="22"/>
        </w:rPr>
        <w:t xml:space="preserve">jugées utiles </w:t>
      </w:r>
      <w:r w:rsidRPr="00C7300A">
        <w:rPr>
          <w:rFonts w:ascii="Times New Roman" w:hAnsi="Times New Roman" w:cs="Times New Roman"/>
          <w:sz w:val="22"/>
          <w:szCs w:val="22"/>
        </w:rPr>
        <w:t>;</w:t>
      </w:r>
    </w:p>
    <w:p w14:paraId="0476067C" w14:textId="26BF1B25" w:rsidR="00D649F9" w:rsidRPr="00C7300A" w:rsidRDefault="00D649F9" w:rsidP="00D649F9">
      <w:pPr>
        <w:pStyle w:val="IFADparagraphnumbering"/>
        <w:numPr>
          <w:ilvl w:val="0"/>
          <w:numId w:val="36"/>
        </w:numPr>
        <w:spacing w:before="120"/>
        <w:jc w:val="both"/>
        <w:rPr>
          <w:rFonts w:ascii="Times New Roman" w:hAnsi="Times New Roman" w:cs="Times New Roman"/>
          <w:sz w:val="22"/>
          <w:szCs w:val="22"/>
        </w:rPr>
      </w:pPr>
      <w:r w:rsidRPr="00C7300A">
        <w:rPr>
          <w:rFonts w:ascii="Times New Roman" w:hAnsi="Times New Roman" w:cs="Times New Roman"/>
          <w:sz w:val="22"/>
          <w:szCs w:val="22"/>
        </w:rPr>
        <w:t xml:space="preserve">Appuyer dans la définition </w:t>
      </w:r>
      <w:r w:rsidR="007753C6" w:rsidRPr="00C7300A">
        <w:rPr>
          <w:rFonts w:ascii="Times New Roman" w:hAnsi="Times New Roman" w:cs="Times New Roman"/>
          <w:sz w:val="22"/>
          <w:szCs w:val="22"/>
        </w:rPr>
        <w:t xml:space="preserve">des curricula ou </w:t>
      </w:r>
      <w:r w:rsidRPr="00C7300A">
        <w:rPr>
          <w:rFonts w:ascii="Times New Roman" w:hAnsi="Times New Roman" w:cs="Times New Roman"/>
          <w:sz w:val="22"/>
          <w:szCs w:val="22"/>
        </w:rPr>
        <w:t>d</w:t>
      </w:r>
      <w:r w:rsidR="007753C6" w:rsidRPr="00C7300A">
        <w:rPr>
          <w:rFonts w:ascii="Times New Roman" w:hAnsi="Times New Roman" w:cs="Times New Roman"/>
          <w:sz w:val="22"/>
          <w:szCs w:val="22"/>
        </w:rPr>
        <w:t>es</w:t>
      </w:r>
      <w:r w:rsidRPr="00C7300A">
        <w:rPr>
          <w:rFonts w:ascii="Times New Roman" w:hAnsi="Times New Roman" w:cs="Times New Roman"/>
          <w:sz w:val="22"/>
          <w:szCs w:val="22"/>
        </w:rPr>
        <w:t xml:space="preserve"> contenu</w:t>
      </w:r>
      <w:r w:rsidR="007753C6" w:rsidRPr="00C7300A">
        <w:rPr>
          <w:rFonts w:ascii="Times New Roman" w:hAnsi="Times New Roman" w:cs="Times New Roman"/>
          <w:sz w:val="22"/>
          <w:szCs w:val="22"/>
        </w:rPr>
        <w:t>s</w:t>
      </w:r>
      <w:r w:rsidRPr="00C7300A">
        <w:rPr>
          <w:rFonts w:ascii="Times New Roman" w:hAnsi="Times New Roman" w:cs="Times New Roman"/>
          <w:sz w:val="22"/>
          <w:szCs w:val="22"/>
        </w:rPr>
        <w:t xml:space="preserve"> des modules de renforcement des capacités des promoteurs/porteurs d’entreprises</w:t>
      </w:r>
      <w:r w:rsidR="007753C6" w:rsidRPr="00C7300A">
        <w:rPr>
          <w:rFonts w:ascii="Times New Roman" w:hAnsi="Times New Roman" w:cs="Times New Roman"/>
          <w:sz w:val="22"/>
          <w:szCs w:val="22"/>
        </w:rPr>
        <w:t xml:space="preserve"> ou initiatives économiques</w:t>
      </w:r>
      <w:r w:rsidRPr="00C7300A">
        <w:rPr>
          <w:rFonts w:ascii="Times New Roman" w:hAnsi="Times New Roman" w:cs="Times New Roman"/>
          <w:sz w:val="22"/>
          <w:szCs w:val="22"/>
        </w:rPr>
        <w:t> ;</w:t>
      </w:r>
    </w:p>
    <w:p w14:paraId="4A0035EB" w14:textId="77777777" w:rsidR="00D649F9" w:rsidRDefault="00D649F9" w:rsidP="00D649F9">
      <w:pPr>
        <w:pStyle w:val="IFADparagraphnumbering"/>
        <w:numPr>
          <w:ilvl w:val="0"/>
          <w:numId w:val="36"/>
        </w:numPr>
        <w:spacing w:before="120"/>
        <w:jc w:val="both"/>
        <w:rPr>
          <w:rFonts w:ascii="Times New Roman" w:hAnsi="Times New Roman" w:cs="Times New Roman"/>
          <w:sz w:val="22"/>
          <w:szCs w:val="22"/>
        </w:rPr>
      </w:pPr>
      <w:r w:rsidRPr="00C7300A">
        <w:rPr>
          <w:rFonts w:ascii="Times New Roman" w:hAnsi="Times New Roman" w:cs="Times New Roman"/>
          <w:sz w:val="22"/>
          <w:szCs w:val="22"/>
        </w:rPr>
        <w:t xml:space="preserve">Faciliter la participation des entrepreneurs aux foires nationales, régionales et visites d’échange d’expérience ; </w:t>
      </w:r>
    </w:p>
    <w:p w14:paraId="4ECC24E4" w14:textId="1141D012" w:rsidR="00D72D1C" w:rsidRPr="00C7300A" w:rsidRDefault="00D72D1C" w:rsidP="00D649F9">
      <w:pPr>
        <w:pStyle w:val="IFADparagraphnumbering"/>
        <w:numPr>
          <w:ilvl w:val="0"/>
          <w:numId w:val="36"/>
        </w:numPr>
        <w:spacing w:before="120"/>
        <w:jc w:val="both"/>
        <w:rPr>
          <w:rFonts w:ascii="Times New Roman" w:hAnsi="Times New Roman" w:cs="Times New Roman"/>
          <w:sz w:val="22"/>
          <w:szCs w:val="22"/>
        </w:rPr>
      </w:pPr>
      <w:r>
        <w:rPr>
          <w:rFonts w:ascii="Times New Roman" w:hAnsi="Times New Roman" w:cs="Times New Roman"/>
          <w:sz w:val="22"/>
          <w:szCs w:val="22"/>
        </w:rPr>
        <w:lastRenderedPageBreak/>
        <w:t>Tenir une base de données sur les différents acteur</w:t>
      </w:r>
      <w:r w:rsidR="004C57C7">
        <w:rPr>
          <w:rFonts w:ascii="Times New Roman" w:hAnsi="Times New Roman" w:cs="Times New Roman"/>
          <w:sz w:val="22"/>
          <w:szCs w:val="22"/>
        </w:rPr>
        <w:t>s</w:t>
      </w:r>
      <w:r>
        <w:rPr>
          <w:rFonts w:ascii="Times New Roman" w:hAnsi="Times New Roman" w:cs="Times New Roman"/>
          <w:sz w:val="22"/>
          <w:szCs w:val="22"/>
        </w:rPr>
        <w:t xml:space="preserve"> intervenant dans l’écosystème entrepreneurial au Burundi et identifier les axes de coopération, partenariats, synergies et complémentarités dans les actions</w:t>
      </w:r>
      <w:r w:rsidR="004C57C7">
        <w:rPr>
          <w:rFonts w:ascii="Times New Roman" w:hAnsi="Times New Roman" w:cs="Times New Roman"/>
          <w:sz w:val="22"/>
          <w:szCs w:val="22"/>
        </w:rPr>
        <w:t> </w:t>
      </w:r>
    </w:p>
    <w:p w14:paraId="7FB9B51A" w14:textId="2A3F4B76" w:rsidR="00D233DE" w:rsidRPr="00C7300A" w:rsidRDefault="00D233DE" w:rsidP="00D233DE">
      <w:pPr>
        <w:pStyle w:val="IFADparagraphnumbering"/>
        <w:numPr>
          <w:ilvl w:val="0"/>
          <w:numId w:val="36"/>
        </w:numPr>
        <w:spacing w:before="120"/>
        <w:jc w:val="both"/>
        <w:rPr>
          <w:rFonts w:ascii="Times New Roman" w:hAnsi="Times New Roman" w:cs="Times New Roman"/>
          <w:bCs/>
          <w:sz w:val="22"/>
          <w:szCs w:val="22"/>
        </w:rPr>
      </w:pPr>
      <w:bookmarkStart w:id="4" w:name="_Hlk174983673"/>
      <w:r w:rsidRPr="00C7300A">
        <w:rPr>
          <w:rFonts w:ascii="Times New Roman" w:hAnsi="Times New Roman" w:cs="Times New Roman"/>
          <w:sz w:val="22"/>
          <w:szCs w:val="22"/>
        </w:rPr>
        <w:t>Développer les outils de suivi et d’évaluation</w:t>
      </w:r>
      <w:r w:rsidR="00714833" w:rsidRPr="00C7300A">
        <w:rPr>
          <w:rFonts w:ascii="Times New Roman" w:hAnsi="Times New Roman" w:cs="Times New Roman"/>
          <w:sz w:val="22"/>
          <w:szCs w:val="22"/>
        </w:rPr>
        <w:t xml:space="preserve"> permettant</w:t>
      </w:r>
      <w:r w:rsidRPr="00C7300A">
        <w:rPr>
          <w:rFonts w:ascii="Times New Roman" w:hAnsi="Times New Roman" w:cs="Times New Roman"/>
          <w:sz w:val="22"/>
          <w:szCs w:val="22"/>
        </w:rPr>
        <w:t> :</w:t>
      </w:r>
    </w:p>
    <w:p w14:paraId="05214ACC" w14:textId="593EB439" w:rsidR="00D649F9" w:rsidRPr="00C7300A" w:rsidRDefault="00D233DE" w:rsidP="00D233DE">
      <w:pPr>
        <w:pStyle w:val="IFADparagraphnumbering"/>
        <w:numPr>
          <w:ilvl w:val="1"/>
          <w:numId w:val="36"/>
        </w:numPr>
        <w:spacing w:before="120"/>
        <w:jc w:val="both"/>
        <w:rPr>
          <w:rFonts w:ascii="Times New Roman" w:hAnsi="Times New Roman" w:cs="Times New Roman"/>
          <w:sz w:val="22"/>
          <w:szCs w:val="22"/>
        </w:rPr>
      </w:pPr>
      <w:proofErr w:type="gramStart"/>
      <w:r w:rsidRPr="00C7300A">
        <w:rPr>
          <w:rFonts w:ascii="Times New Roman" w:hAnsi="Times New Roman" w:cs="Times New Roman"/>
          <w:sz w:val="22"/>
          <w:szCs w:val="22"/>
        </w:rPr>
        <w:t>d’apprécier</w:t>
      </w:r>
      <w:proofErr w:type="gramEnd"/>
      <w:r w:rsidR="00D649F9" w:rsidRPr="00C7300A">
        <w:rPr>
          <w:rFonts w:ascii="Times New Roman" w:hAnsi="Times New Roman" w:cs="Times New Roman"/>
          <w:sz w:val="22"/>
          <w:szCs w:val="22"/>
        </w:rPr>
        <w:t xml:space="preserve"> la qualité des prestations et les performances </w:t>
      </w:r>
      <w:r w:rsidRPr="00C7300A">
        <w:rPr>
          <w:rFonts w:ascii="Times New Roman" w:hAnsi="Times New Roman" w:cs="Times New Roman"/>
          <w:sz w:val="22"/>
          <w:szCs w:val="22"/>
        </w:rPr>
        <w:t xml:space="preserve">ou les progrès régulièrement accomplis par le(les) </w:t>
      </w:r>
      <w:r w:rsidR="00D649F9" w:rsidRPr="00C7300A">
        <w:rPr>
          <w:rFonts w:ascii="Times New Roman" w:hAnsi="Times New Roman" w:cs="Times New Roman"/>
          <w:sz w:val="22"/>
          <w:szCs w:val="22"/>
        </w:rPr>
        <w:t>prestataire(s) en incubation pour l’émergence, le développement et la maturation des idées et des projets d’entreprises</w:t>
      </w:r>
      <w:bookmarkEnd w:id="4"/>
      <w:r w:rsidR="00714833" w:rsidRPr="00C7300A">
        <w:rPr>
          <w:rFonts w:ascii="Times New Roman" w:hAnsi="Times New Roman" w:cs="Times New Roman"/>
          <w:sz w:val="22"/>
          <w:szCs w:val="22"/>
        </w:rPr>
        <w:t xml:space="preserve"> </w:t>
      </w:r>
      <w:r w:rsidR="00D649F9" w:rsidRPr="00C7300A">
        <w:rPr>
          <w:rFonts w:ascii="Times New Roman" w:hAnsi="Times New Roman" w:cs="Times New Roman"/>
          <w:sz w:val="22"/>
          <w:szCs w:val="22"/>
        </w:rPr>
        <w:t>;</w:t>
      </w:r>
    </w:p>
    <w:p w14:paraId="693F2017" w14:textId="46A4A473" w:rsidR="00D649F9" w:rsidRPr="00C7300A" w:rsidRDefault="00467D4A" w:rsidP="00D233DE">
      <w:pPr>
        <w:pStyle w:val="IFADparagraphnumbering"/>
        <w:numPr>
          <w:ilvl w:val="1"/>
          <w:numId w:val="36"/>
        </w:numPr>
        <w:spacing w:before="120"/>
        <w:jc w:val="both"/>
        <w:rPr>
          <w:rFonts w:ascii="Times New Roman" w:hAnsi="Times New Roman" w:cs="Times New Roman"/>
          <w:sz w:val="22"/>
          <w:szCs w:val="22"/>
        </w:rPr>
      </w:pPr>
      <w:bookmarkStart w:id="5" w:name="_Hlk189418490"/>
      <w:bookmarkStart w:id="6" w:name="_Hlk176262220"/>
      <w:proofErr w:type="gramStart"/>
      <w:r w:rsidRPr="00C7300A">
        <w:rPr>
          <w:rFonts w:ascii="Times New Roman" w:hAnsi="Times New Roman" w:cs="Times New Roman"/>
          <w:sz w:val="22"/>
          <w:szCs w:val="22"/>
        </w:rPr>
        <w:t>d’apprécier</w:t>
      </w:r>
      <w:proofErr w:type="gramEnd"/>
      <w:r w:rsidR="00D649F9" w:rsidRPr="00C7300A">
        <w:rPr>
          <w:rFonts w:ascii="Times New Roman" w:hAnsi="Times New Roman" w:cs="Times New Roman"/>
          <w:sz w:val="22"/>
          <w:szCs w:val="22"/>
        </w:rPr>
        <w:t xml:space="preserve"> régulièrement</w:t>
      </w:r>
      <w:r w:rsidR="00714833" w:rsidRPr="00C7300A">
        <w:rPr>
          <w:rFonts w:ascii="Times New Roman" w:hAnsi="Times New Roman" w:cs="Times New Roman"/>
          <w:sz w:val="22"/>
          <w:szCs w:val="22"/>
        </w:rPr>
        <w:t xml:space="preserve"> les</w:t>
      </w:r>
      <w:r w:rsidR="00D649F9" w:rsidRPr="00C7300A">
        <w:rPr>
          <w:rFonts w:ascii="Times New Roman" w:hAnsi="Times New Roman" w:cs="Times New Roman"/>
          <w:sz w:val="22"/>
          <w:szCs w:val="22"/>
        </w:rPr>
        <w:t xml:space="preserve"> </w:t>
      </w:r>
      <w:bookmarkStart w:id="7" w:name="_Hlk189418404"/>
      <w:r w:rsidRPr="00C7300A">
        <w:rPr>
          <w:rFonts w:ascii="Times New Roman" w:hAnsi="Times New Roman" w:cs="Times New Roman"/>
          <w:sz w:val="22"/>
          <w:szCs w:val="22"/>
        </w:rPr>
        <w:t xml:space="preserve">performances </w:t>
      </w:r>
      <w:bookmarkEnd w:id="5"/>
      <w:r w:rsidRPr="00C7300A">
        <w:rPr>
          <w:rFonts w:ascii="Times New Roman" w:hAnsi="Times New Roman" w:cs="Times New Roman"/>
          <w:sz w:val="22"/>
          <w:szCs w:val="22"/>
        </w:rPr>
        <w:t xml:space="preserve">ou </w:t>
      </w:r>
      <w:r w:rsidR="00D649F9" w:rsidRPr="00C7300A">
        <w:rPr>
          <w:rFonts w:ascii="Times New Roman" w:hAnsi="Times New Roman" w:cs="Times New Roman"/>
          <w:sz w:val="22"/>
          <w:szCs w:val="22"/>
        </w:rPr>
        <w:t xml:space="preserve">les progrès régulièrement accomplis par </w:t>
      </w:r>
      <w:bookmarkEnd w:id="6"/>
      <w:r w:rsidR="00D649F9" w:rsidRPr="00C7300A">
        <w:rPr>
          <w:rFonts w:ascii="Times New Roman" w:hAnsi="Times New Roman" w:cs="Times New Roman"/>
          <w:sz w:val="22"/>
          <w:szCs w:val="22"/>
        </w:rPr>
        <w:t xml:space="preserve">le(les) </w:t>
      </w:r>
      <w:bookmarkEnd w:id="7"/>
      <w:r w:rsidR="00D649F9" w:rsidRPr="00C7300A">
        <w:rPr>
          <w:rFonts w:ascii="Times New Roman" w:hAnsi="Times New Roman" w:cs="Times New Roman"/>
          <w:sz w:val="22"/>
          <w:szCs w:val="22"/>
        </w:rPr>
        <w:t xml:space="preserve">prestataire(s) en accélération et consolidation des entreprises ; </w:t>
      </w:r>
    </w:p>
    <w:p w14:paraId="551DB98F" w14:textId="2397EEC5" w:rsidR="00467D4A" w:rsidRPr="00C7300A" w:rsidRDefault="00467D4A" w:rsidP="00D233DE">
      <w:pPr>
        <w:pStyle w:val="IFADparagraphnumbering"/>
        <w:numPr>
          <w:ilvl w:val="1"/>
          <w:numId w:val="36"/>
        </w:numPr>
        <w:spacing w:before="120"/>
        <w:jc w:val="both"/>
        <w:rPr>
          <w:rFonts w:ascii="Times New Roman" w:hAnsi="Times New Roman" w:cs="Times New Roman"/>
          <w:sz w:val="22"/>
          <w:szCs w:val="22"/>
        </w:rPr>
      </w:pPr>
      <w:proofErr w:type="gramStart"/>
      <w:r w:rsidRPr="00C7300A">
        <w:rPr>
          <w:rFonts w:ascii="Times New Roman" w:hAnsi="Times New Roman" w:cs="Times New Roman"/>
          <w:sz w:val="22"/>
          <w:szCs w:val="22"/>
        </w:rPr>
        <w:t>d’apprécier</w:t>
      </w:r>
      <w:proofErr w:type="gramEnd"/>
      <w:r w:rsidRPr="00C7300A">
        <w:rPr>
          <w:rFonts w:ascii="Times New Roman" w:hAnsi="Times New Roman" w:cs="Times New Roman"/>
          <w:sz w:val="22"/>
          <w:szCs w:val="22"/>
        </w:rPr>
        <w:t xml:space="preserve"> les performances et les rentabilités respectives des entreprises accompagnées ;</w:t>
      </w:r>
    </w:p>
    <w:p w14:paraId="35BF0419" w14:textId="77777777" w:rsidR="00D649F9" w:rsidRPr="00C7300A" w:rsidRDefault="00D649F9" w:rsidP="00D649F9">
      <w:pPr>
        <w:pStyle w:val="IFADparagraphnumbering"/>
        <w:numPr>
          <w:ilvl w:val="0"/>
          <w:numId w:val="36"/>
        </w:numPr>
        <w:spacing w:before="120"/>
        <w:jc w:val="both"/>
        <w:rPr>
          <w:rFonts w:ascii="Times New Roman" w:hAnsi="Times New Roman" w:cs="Times New Roman"/>
          <w:sz w:val="22"/>
          <w:szCs w:val="22"/>
        </w:rPr>
      </w:pPr>
      <w:r w:rsidRPr="00C7300A">
        <w:rPr>
          <w:rFonts w:ascii="Times New Roman" w:hAnsi="Times New Roman" w:cs="Times New Roman"/>
          <w:sz w:val="22"/>
          <w:szCs w:val="22"/>
        </w:rPr>
        <w:t>Appuyer dans la mise en place des mécanismes de suivi-évaluation permettant de suivre régulièrement les progrès régulièrement accomplis par les promoteurs ou porteurs d’entreprises incubés et les entreprises en accélération dans la réalisation de leurs objectifs, la croissance, la rentabilité et la durabilité de leurs initiatives économiques ;</w:t>
      </w:r>
    </w:p>
    <w:p w14:paraId="5BD96E21" w14:textId="3343CD73" w:rsidR="00D72D1C" w:rsidRDefault="00D72D1C" w:rsidP="00D72D1C">
      <w:pPr>
        <w:pStyle w:val="IFADparagraphnumbering"/>
        <w:numPr>
          <w:ilvl w:val="0"/>
          <w:numId w:val="36"/>
        </w:numPr>
        <w:spacing w:before="120"/>
        <w:jc w:val="both"/>
        <w:rPr>
          <w:rFonts w:ascii="Times New Roman" w:hAnsi="Times New Roman" w:cs="Times New Roman"/>
          <w:sz w:val="22"/>
          <w:szCs w:val="22"/>
        </w:rPr>
      </w:pPr>
      <w:r w:rsidRPr="00D72D1C">
        <w:rPr>
          <w:rFonts w:ascii="Times New Roman" w:hAnsi="Times New Roman" w:cs="Times New Roman"/>
          <w:sz w:val="22"/>
          <w:szCs w:val="22"/>
        </w:rPr>
        <w:t>Effectuer des missions périodiques de suivi</w:t>
      </w:r>
      <w:r>
        <w:rPr>
          <w:rFonts w:ascii="Times New Roman" w:hAnsi="Times New Roman" w:cs="Times New Roman"/>
          <w:sz w:val="22"/>
          <w:szCs w:val="22"/>
        </w:rPr>
        <w:t xml:space="preserve"> et</w:t>
      </w:r>
      <w:r w:rsidRPr="00D72D1C">
        <w:rPr>
          <w:rFonts w:ascii="Times New Roman" w:hAnsi="Times New Roman" w:cs="Times New Roman"/>
          <w:sz w:val="22"/>
          <w:szCs w:val="22"/>
        </w:rPr>
        <w:t xml:space="preserve"> d’évaluation </w:t>
      </w:r>
      <w:r>
        <w:rPr>
          <w:rFonts w:ascii="Times New Roman" w:hAnsi="Times New Roman" w:cs="Times New Roman"/>
          <w:sz w:val="22"/>
          <w:szCs w:val="22"/>
        </w:rPr>
        <w:t xml:space="preserve">des </w:t>
      </w:r>
      <w:r w:rsidRPr="00D72D1C">
        <w:rPr>
          <w:rFonts w:ascii="Times New Roman" w:hAnsi="Times New Roman" w:cs="Times New Roman"/>
          <w:sz w:val="22"/>
          <w:szCs w:val="22"/>
        </w:rPr>
        <w:t xml:space="preserve">performances et de la rentabilité des entreprises </w:t>
      </w:r>
      <w:r>
        <w:rPr>
          <w:rFonts w:ascii="Times New Roman" w:hAnsi="Times New Roman" w:cs="Times New Roman"/>
          <w:sz w:val="22"/>
          <w:szCs w:val="22"/>
        </w:rPr>
        <w:t>sous accompagnement</w:t>
      </w:r>
      <w:r w:rsidRPr="00D72D1C">
        <w:rPr>
          <w:rFonts w:ascii="Times New Roman" w:hAnsi="Times New Roman" w:cs="Times New Roman"/>
          <w:sz w:val="22"/>
          <w:szCs w:val="22"/>
        </w:rPr>
        <w:t xml:space="preserve"> </w:t>
      </w:r>
      <w:r w:rsidR="004C57C7">
        <w:rPr>
          <w:rFonts w:ascii="Times New Roman" w:hAnsi="Times New Roman" w:cs="Times New Roman"/>
          <w:sz w:val="22"/>
          <w:szCs w:val="22"/>
        </w:rPr>
        <w:t xml:space="preserve">par le Programme </w:t>
      </w:r>
      <w:r w:rsidRPr="00D72D1C">
        <w:rPr>
          <w:rFonts w:ascii="Times New Roman" w:hAnsi="Times New Roman" w:cs="Times New Roman"/>
          <w:sz w:val="22"/>
          <w:szCs w:val="22"/>
        </w:rPr>
        <w:t>et proposer des actions d’amélioration et de renforcement des capacités ;</w:t>
      </w:r>
    </w:p>
    <w:p w14:paraId="0D6A3918" w14:textId="72C5A84A" w:rsidR="004771DD" w:rsidRPr="00C40C8E" w:rsidRDefault="004771DD" w:rsidP="00D72D1C">
      <w:pPr>
        <w:pStyle w:val="Paragraphedeliste"/>
        <w:numPr>
          <w:ilvl w:val="0"/>
          <w:numId w:val="36"/>
        </w:numPr>
        <w:spacing w:before="120"/>
        <w:jc w:val="both"/>
        <w:rPr>
          <w:rFonts w:ascii="Times New Roman" w:hAnsi="Times New Roman" w:cs="Times New Roman"/>
          <w:lang w:val="fr-FR"/>
        </w:rPr>
      </w:pPr>
      <w:r w:rsidRPr="004771DD">
        <w:rPr>
          <w:rFonts w:ascii="Times New Roman" w:eastAsia="MS Mincho" w:hAnsi="Times New Roman" w:cs="Times New Roman"/>
          <w:color w:val="auto"/>
          <w:kern w:val="2"/>
          <w:lang w:val="fr-FR"/>
        </w:rPr>
        <w:t xml:space="preserve">Effectuer des visites régulières dans les provinces et les sites d’activités ainsi que des diverses réalisations pour évaluer le niveau et la qualité de progression technique </w:t>
      </w:r>
      <w:r w:rsidR="00C40C8E">
        <w:rPr>
          <w:rFonts w:ascii="Times New Roman" w:eastAsia="MS Mincho" w:hAnsi="Times New Roman" w:cs="Times New Roman"/>
          <w:color w:val="auto"/>
          <w:kern w:val="2"/>
          <w:lang w:val="fr-FR"/>
        </w:rPr>
        <w:t>de mises en œuvre des activités par les prestataires</w:t>
      </w:r>
      <w:r w:rsidRPr="004771DD">
        <w:rPr>
          <w:rFonts w:ascii="Times New Roman" w:eastAsia="MS Mincho" w:hAnsi="Times New Roman" w:cs="Times New Roman"/>
          <w:color w:val="auto"/>
          <w:kern w:val="2"/>
          <w:lang w:val="fr-FR"/>
        </w:rPr>
        <w:t>, déceler les contraintes ou les situations susceptibles d’entraver leur bonne marche</w:t>
      </w:r>
      <w:r w:rsidR="00C40C8E">
        <w:rPr>
          <w:rFonts w:ascii="Times New Roman" w:eastAsia="MS Mincho" w:hAnsi="Times New Roman" w:cs="Times New Roman"/>
          <w:color w:val="auto"/>
          <w:kern w:val="2"/>
          <w:lang w:val="fr-FR"/>
        </w:rPr>
        <w:t xml:space="preserve"> et</w:t>
      </w:r>
      <w:r w:rsidRPr="004771DD">
        <w:rPr>
          <w:rFonts w:ascii="Times New Roman" w:eastAsia="MS Mincho" w:hAnsi="Times New Roman" w:cs="Times New Roman"/>
          <w:color w:val="auto"/>
          <w:kern w:val="2"/>
          <w:lang w:val="fr-FR"/>
        </w:rPr>
        <w:t xml:space="preserve"> proposer des solutions </w:t>
      </w:r>
      <w:r w:rsidR="00C40C8E">
        <w:rPr>
          <w:rFonts w:ascii="Times New Roman" w:eastAsia="MS Mincho" w:hAnsi="Times New Roman" w:cs="Times New Roman"/>
          <w:color w:val="auto"/>
          <w:kern w:val="2"/>
          <w:lang w:val="fr-FR"/>
        </w:rPr>
        <w:t>de remédiation</w:t>
      </w:r>
      <w:r w:rsidRPr="004771DD">
        <w:rPr>
          <w:rFonts w:ascii="Times New Roman" w:eastAsia="MS Mincho" w:hAnsi="Times New Roman" w:cs="Times New Roman"/>
          <w:color w:val="auto"/>
          <w:kern w:val="2"/>
          <w:lang w:val="fr-FR"/>
        </w:rPr>
        <w:t xml:space="preserve"> ; </w:t>
      </w:r>
    </w:p>
    <w:p w14:paraId="23DB2C91" w14:textId="6FCAA803" w:rsidR="00D649F9" w:rsidRDefault="00714833" w:rsidP="00526B03">
      <w:pPr>
        <w:pStyle w:val="IFADparagraphnumbering"/>
        <w:numPr>
          <w:ilvl w:val="0"/>
          <w:numId w:val="36"/>
        </w:numPr>
        <w:spacing w:before="120"/>
        <w:jc w:val="both"/>
        <w:rPr>
          <w:rFonts w:ascii="Times New Roman" w:hAnsi="Times New Roman" w:cs="Times New Roman"/>
          <w:sz w:val="22"/>
          <w:szCs w:val="22"/>
        </w:rPr>
      </w:pPr>
      <w:r w:rsidRPr="00C7300A">
        <w:rPr>
          <w:rFonts w:ascii="Times New Roman" w:hAnsi="Times New Roman" w:cs="Times New Roman"/>
          <w:sz w:val="22"/>
          <w:szCs w:val="22"/>
        </w:rPr>
        <w:t>Constituer une base de données relative aux micros, petites et moyennes entreprises bénéficiant des appuis du programme</w:t>
      </w:r>
      <w:r w:rsidR="00D72D1C">
        <w:rPr>
          <w:rFonts w:ascii="Times New Roman" w:hAnsi="Times New Roman" w:cs="Times New Roman"/>
          <w:sz w:val="22"/>
          <w:szCs w:val="22"/>
        </w:rPr>
        <w:t> ;</w:t>
      </w:r>
    </w:p>
    <w:p w14:paraId="2AB9D7FE" w14:textId="09FC240A" w:rsidR="00D72D1C" w:rsidRDefault="00D72D1C" w:rsidP="00526B03">
      <w:pPr>
        <w:pStyle w:val="IFADparagraphnumbering"/>
        <w:numPr>
          <w:ilvl w:val="0"/>
          <w:numId w:val="36"/>
        </w:numPr>
        <w:spacing w:before="120"/>
        <w:jc w:val="both"/>
        <w:rPr>
          <w:rFonts w:ascii="Times New Roman" w:hAnsi="Times New Roman" w:cs="Times New Roman"/>
          <w:sz w:val="22"/>
          <w:szCs w:val="22"/>
        </w:rPr>
      </w:pPr>
      <w:r>
        <w:rPr>
          <w:rFonts w:ascii="Times New Roman" w:hAnsi="Times New Roman" w:cs="Times New Roman"/>
          <w:sz w:val="22"/>
          <w:szCs w:val="22"/>
        </w:rPr>
        <w:t>Prendre une part active dans la préparation des mission</w:t>
      </w:r>
      <w:r w:rsidR="00C40C8E">
        <w:rPr>
          <w:rFonts w:ascii="Times New Roman" w:hAnsi="Times New Roman" w:cs="Times New Roman"/>
          <w:sz w:val="22"/>
          <w:szCs w:val="22"/>
        </w:rPr>
        <w:t>s</w:t>
      </w:r>
      <w:r>
        <w:rPr>
          <w:rFonts w:ascii="Times New Roman" w:hAnsi="Times New Roman" w:cs="Times New Roman"/>
          <w:sz w:val="22"/>
          <w:szCs w:val="22"/>
        </w:rPr>
        <w:t xml:space="preserve"> d’appui, de suivi et de supervision parle gouvernement et le FIDA</w:t>
      </w:r>
      <w:r w:rsidR="00C40C8E">
        <w:rPr>
          <w:rFonts w:ascii="Times New Roman" w:hAnsi="Times New Roman" w:cs="Times New Roman"/>
          <w:sz w:val="22"/>
          <w:szCs w:val="22"/>
        </w:rPr>
        <w:t> ;</w:t>
      </w:r>
    </w:p>
    <w:p w14:paraId="64D08969" w14:textId="69C69D5A" w:rsidR="00C40C8E" w:rsidRPr="00526B03" w:rsidRDefault="00C40C8E" w:rsidP="00526B03">
      <w:pPr>
        <w:pStyle w:val="IFADparagraphnumbering"/>
        <w:numPr>
          <w:ilvl w:val="0"/>
          <w:numId w:val="36"/>
        </w:numPr>
        <w:spacing w:before="120"/>
        <w:jc w:val="both"/>
        <w:rPr>
          <w:rFonts w:ascii="Times New Roman" w:hAnsi="Times New Roman" w:cs="Times New Roman"/>
          <w:sz w:val="22"/>
          <w:szCs w:val="22"/>
        </w:rPr>
      </w:pPr>
      <w:r w:rsidRPr="00C40C8E">
        <w:rPr>
          <w:rFonts w:ascii="Times New Roman" w:hAnsi="Times New Roman" w:cs="Times New Roman"/>
          <w:sz w:val="22"/>
          <w:szCs w:val="22"/>
        </w:rPr>
        <w:t xml:space="preserve">Réaliser toute autre activité qui lui sera confiée par </w:t>
      </w:r>
      <w:r>
        <w:rPr>
          <w:rFonts w:ascii="Times New Roman" w:hAnsi="Times New Roman" w:cs="Times New Roman"/>
          <w:sz w:val="22"/>
          <w:szCs w:val="22"/>
        </w:rPr>
        <w:t>la Coordination de Programme.</w:t>
      </w:r>
    </w:p>
    <w:p w14:paraId="61C29C7F" w14:textId="77777777" w:rsidR="00D649F9" w:rsidRPr="00C7300A" w:rsidRDefault="00D649F9" w:rsidP="00D649F9">
      <w:pPr>
        <w:pStyle w:val="IFADparagraphnumbering"/>
        <w:tabs>
          <w:tab w:val="clear" w:pos="917"/>
        </w:tabs>
        <w:spacing w:before="120"/>
        <w:jc w:val="both"/>
        <w:rPr>
          <w:rFonts w:ascii="Times New Roman" w:hAnsi="Times New Roman" w:cs="Times New Roman"/>
          <w:sz w:val="22"/>
          <w:szCs w:val="22"/>
        </w:rPr>
      </w:pPr>
    </w:p>
    <w:p w14:paraId="7C0D0294" w14:textId="040752E4" w:rsidR="00D649F9" w:rsidRPr="00C7300A" w:rsidRDefault="00D649F9" w:rsidP="00D649F9">
      <w:pPr>
        <w:pStyle w:val="ITBClauses"/>
        <w:numPr>
          <w:ilvl w:val="0"/>
          <w:numId w:val="0"/>
        </w:numPr>
        <w:spacing w:before="120" w:line="264" w:lineRule="auto"/>
        <w:jc w:val="both"/>
        <w:rPr>
          <w:rFonts w:ascii="Times New Roman" w:hAnsi="Times New Roman"/>
          <w:sz w:val="22"/>
          <w:szCs w:val="22"/>
        </w:rPr>
      </w:pPr>
      <w:r w:rsidRPr="00C7300A">
        <w:rPr>
          <w:rFonts w:ascii="Times New Roman" w:hAnsi="Times New Roman"/>
          <w:sz w:val="22"/>
          <w:szCs w:val="22"/>
        </w:rPr>
        <w:t>3.Résultats attendus</w:t>
      </w:r>
    </w:p>
    <w:p w14:paraId="1A28DD41" w14:textId="196AE3E3" w:rsidR="00D649F9" w:rsidRPr="00C7300A" w:rsidRDefault="00D649F9" w:rsidP="00D649F9">
      <w:pPr>
        <w:pStyle w:val="ITBClauses"/>
        <w:numPr>
          <w:ilvl w:val="0"/>
          <w:numId w:val="36"/>
        </w:numPr>
        <w:spacing w:before="120"/>
        <w:jc w:val="both"/>
        <w:rPr>
          <w:rFonts w:ascii="Times New Roman" w:hAnsi="Times New Roman"/>
          <w:b w:val="0"/>
          <w:bCs/>
          <w:sz w:val="22"/>
          <w:szCs w:val="22"/>
        </w:rPr>
      </w:pPr>
      <w:bookmarkStart w:id="8" w:name="_Hlk176887095"/>
      <w:r w:rsidRPr="00C7300A">
        <w:rPr>
          <w:rFonts w:ascii="Times New Roman" w:hAnsi="Times New Roman"/>
          <w:b w:val="0"/>
          <w:sz w:val="22"/>
          <w:szCs w:val="22"/>
        </w:rPr>
        <w:t>La planification, l’exécution et le suivi–évaluation des activités d</w:t>
      </w:r>
      <w:r w:rsidR="001B0D30" w:rsidRPr="00C7300A">
        <w:rPr>
          <w:rFonts w:ascii="Times New Roman" w:hAnsi="Times New Roman"/>
          <w:b w:val="0"/>
          <w:sz w:val="22"/>
          <w:szCs w:val="22"/>
        </w:rPr>
        <w:t xml:space="preserve">e création et développement </w:t>
      </w:r>
      <w:proofErr w:type="gramStart"/>
      <w:r w:rsidR="001B0D30" w:rsidRPr="00C7300A">
        <w:rPr>
          <w:rFonts w:ascii="Times New Roman" w:hAnsi="Times New Roman"/>
          <w:b w:val="0"/>
          <w:sz w:val="22"/>
          <w:szCs w:val="22"/>
        </w:rPr>
        <w:t>des micro</w:t>
      </w:r>
      <w:proofErr w:type="gramEnd"/>
      <w:r w:rsidR="001B0D30" w:rsidRPr="00C7300A">
        <w:rPr>
          <w:rFonts w:ascii="Times New Roman" w:hAnsi="Times New Roman"/>
          <w:b w:val="0"/>
          <w:sz w:val="22"/>
          <w:szCs w:val="22"/>
        </w:rPr>
        <w:t>, petites et moyennes entreprises</w:t>
      </w:r>
      <w:r w:rsidRPr="00C7300A">
        <w:rPr>
          <w:rFonts w:ascii="Times New Roman" w:hAnsi="Times New Roman"/>
          <w:b w:val="0"/>
          <w:sz w:val="22"/>
          <w:szCs w:val="22"/>
        </w:rPr>
        <w:t xml:space="preserve"> et la Communication </w:t>
      </w:r>
      <w:r w:rsidR="001B0D30" w:rsidRPr="00C7300A">
        <w:rPr>
          <w:rFonts w:ascii="Times New Roman" w:hAnsi="Times New Roman"/>
          <w:b w:val="0"/>
          <w:sz w:val="22"/>
          <w:szCs w:val="22"/>
        </w:rPr>
        <w:t xml:space="preserve">y relative </w:t>
      </w:r>
      <w:r w:rsidRPr="00C7300A">
        <w:rPr>
          <w:rFonts w:ascii="Times New Roman" w:hAnsi="Times New Roman"/>
          <w:b w:val="0"/>
          <w:sz w:val="22"/>
          <w:szCs w:val="22"/>
        </w:rPr>
        <w:t>sont assurés de façon performante, efficace et efficiente.</w:t>
      </w:r>
    </w:p>
    <w:p w14:paraId="6F1F5EDF" w14:textId="0955EF1D" w:rsidR="001634EE" w:rsidRPr="00C7300A" w:rsidRDefault="001634EE" w:rsidP="00D649F9">
      <w:pPr>
        <w:pStyle w:val="ITBClauses"/>
        <w:numPr>
          <w:ilvl w:val="0"/>
          <w:numId w:val="36"/>
        </w:numPr>
        <w:spacing w:before="120"/>
        <w:jc w:val="both"/>
        <w:rPr>
          <w:rFonts w:ascii="Times New Roman" w:hAnsi="Times New Roman"/>
          <w:b w:val="0"/>
          <w:bCs/>
          <w:sz w:val="22"/>
          <w:szCs w:val="22"/>
        </w:rPr>
      </w:pPr>
      <w:r w:rsidRPr="00C7300A">
        <w:rPr>
          <w:rFonts w:ascii="Times New Roman" w:hAnsi="Times New Roman"/>
          <w:b w:val="0"/>
          <w:sz w:val="22"/>
          <w:szCs w:val="22"/>
        </w:rPr>
        <w:t>Au moins 52.000</w:t>
      </w:r>
      <w:r w:rsidR="002E4570" w:rsidRPr="00C7300A">
        <w:rPr>
          <w:rFonts w:ascii="Times New Roman" w:hAnsi="Times New Roman"/>
          <w:b w:val="0"/>
          <w:sz w:val="22"/>
          <w:szCs w:val="22"/>
        </w:rPr>
        <w:t xml:space="preserve"> jeunes et </w:t>
      </w:r>
      <w:r w:rsidRPr="00C7300A">
        <w:rPr>
          <w:rFonts w:ascii="Times New Roman" w:hAnsi="Times New Roman"/>
          <w:b w:val="0"/>
          <w:sz w:val="22"/>
          <w:szCs w:val="22"/>
        </w:rPr>
        <w:t>personnes</w:t>
      </w:r>
      <w:r w:rsidR="002E4570" w:rsidRPr="00C7300A">
        <w:rPr>
          <w:rFonts w:ascii="Times New Roman" w:hAnsi="Times New Roman"/>
          <w:b w:val="0"/>
          <w:sz w:val="22"/>
          <w:szCs w:val="22"/>
        </w:rPr>
        <w:t xml:space="preserve"> à besoins spécifiques cibles du PRODER sont bien mobilisés aux activités économiques pour la création, le développement et la consolidation des micro petites et moyennes entreprises rurales</w:t>
      </w:r>
      <w:r w:rsidRPr="00C7300A">
        <w:rPr>
          <w:rFonts w:ascii="Times New Roman" w:hAnsi="Times New Roman"/>
          <w:b w:val="0"/>
          <w:sz w:val="22"/>
          <w:szCs w:val="22"/>
        </w:rPr>
        <w:t xml:space="preserve"> ;</w:t>
      </w:r>
    </w:p>
    <w:p w14:paraId="04EC9032" w14:textId="46BC4323" w:rsidR="001634EE" w:rsidRPr="00C7300A" w:rsidRDefault="001634EE" w:rsidP="00D649F9">
      <w:pPr>
        <w:pStyle w:val="ITBClauses"/>
        <w:numPr>
          <w:ilvl w:val="0"/>
          <w:numId w:val="36"/>
        </w:numPr>
        <w:spacing w:before="120"/>
        <w:jc w:val="both"/>
        <w:rPr>
          <w:rFonts w:ascii="Times New Roman" w:hAnsi="Times New Roman"/>
          <w:b w:val="0"/>
          <w:bCs/>
          <w:sz w:val="22"/>
          <w:szCs w:val="22"/>
        </w:rPr>
      </w:pPr>
      <w:r w:rsidRPr="00C7300A">
        <w:rPr>
          <w:rFonts w:ascii="Times New Roman" w:hAnsi="Times New Roman"/>
          <w:b w:val="0"/>
          <w:sz w:val="22"/>
          <w:szCs w:val="22"/>
        </w:rPr>
        <w:t>Au moins 24.000 micro petites et moyennes entreprises rurales viables portées par des jeunes et des personnes à besoin spécifiques sont créées à la fin du PRODER ;</w:t>
      </w:r>
    </w:p>
    <w:p w14:paraId="1AE8C324" w14:textId="27BDA62B" w:rsidR="00515D5C" w:rsidRPr="00C7300A" w:rsidRDefault="00515D5C" w:rsidP="00D649F9">
      <w:pPr>
        <w:pStyle w:val="ITBClauses"/>
        <w:numPr>
          <w:ilvl w:val="0"/>
          <w:numId w:val="36"/>
        </w:numPr>
        <w:spacing w:before="120"/>
        <w:jc w:val="both"/>
        <w:rPr>
          <w:rFonts w:ascii="Times New Roman" w:hAnsi="Times New Roman"/>
          <w:b w:val="0"/>
          <w:bCs/>
          <w:sz w:val="22"/>
          <w:szCs w:val="22"/>
        </w:rPr>
      </w:pPr>
      <w:r w:rsidRPr="00C7300A">
        <w:rPr>
          <w:rFonts w:ascii="Times New Roman" w:hAnsi="Times New Roman"/>
          <w:b w:val="0"/>
          <w:sz w:val="22"/>
          <w:szCs w:val="22"/>
        </w:rPr>
        <w:t xml:space="preserve">Des stratégies d’accès aux marchés locaux, sous régionaux et internationaux sont développés et exploitées et les produits « Made in Burundi » </w:t>
      </w:r>
      <w:proofErr w:type="gramStart"/>
      <w:r w:rsidRPr="00C7300A">
        <w:rPr>
          <w:rFonts w:ascii="Times New Roman" w:hAnsi="Times New Roman"/>
          <w:b w:val="0"/>
          <w:sz w:val="22"/>
          <w:szCs w:val="22"/>
        </w:rPr>
        <w:t>pénètrent</w:t>
      </w:r>
      <w:proofErr w:type="gramEnd"/>
      <w:r w:rsidRPr="00C7300A">
        <w:rPr>
          <w:rFonts w:ascii="Times New Roman" w:hAnsi="Times New Roman"/>
          <w:b w:val="0"/>
          <w:sz w:val="22"/>
          <w:szCs w:val="22"/>
        </w:rPr>
        <w:t xml:space="preserve"> différents marchés étrangers ;</w:t>
      </w:r>
    </w:p>
    <w:p w14:paraId="2CBCD943" w14:textId="2E55569E" w:rsidR="00D649F9" w:rsidRPr="00C7300A" w:rsidRDefault="00D649F9" w:rsidP="00D649F9">
      <w:pPr>
        <w:pStyle w:val="ITBClauses"/>
        <w:numPr>
          <w:ilvl w:val="0"/>
          <w:numId w:val="36"/>
        </w:numPr>
        <w:spacing w:before="120"/>
        <w:jc w:val="both"/>
        <w:rPr>
          <w:rFonts w:ascii="Times New Roman" w:hAnsi="Times New Roman"/>
          <w:b w:val="0"/>
          <w:bCs/>
          <w:sz w:val="22"/>
          <w:szCs w:val="22"/>
        </w:rPr>
      </w:pPr>
      <w:r w:rsidRPr="00C7300A">
        <w:rPr>
          <w:rFonts w:ascii="Times New Roman" w:hAnsi="Times New Roman"/>
          <w:b w:val="0"/>
          <w:sz w:val="22"/>
          <w:szCs w:val="22"/>
        </w:rPr>
        <w:t>Les capacités de</w:t>
      </w:r>
      <w:r w:rsidR="001B0D30" w:rsidRPr="00C7300A">
        <w:rPr>
          <w:rFonts w:ascii="Times New Roman" w:hAnsi="Times New Roman"/>
          <w:b w:val="0"/>
          <w:sz w:val="22"/>
          <w:szCs w:val="22"/>
        </w:rPr>
        <w:t>s acteurs de l’écosystème entrepreneuriale</w:t>
      </w:r>
      <w:r w:rsidRPr="00C7300A">
        <w:rPr>
          <w:rFonts w:ascii="Times New Roman" w:hAnsi="Times New Roman"/>
          <w:b w:val="0"/>
          <w:sz w:val="22"/>
          <w:szCs w:val="22"/>
        </w:rPr>
        <w:t xml:space="preserve"> en matière d’élaboration, et de mise en œuvre des politiques et stratégies en développement entrepreneurial sont renforcées ; </w:t>
      </w:r>
    </w:p>
    <w:p w14:paraId="23303D9A" w14:textId="363CDE9C" w:rsidR="001B0D30" w:rsidRPr="00C7300A" w:rsidRDefault="001B0D30" w:rsidP="001B0D30">
      <w:pPr>
        <w:pStyle w:val="IFADparagraphnumbering"/>
        <w:numPr>
          <w:ilvl w:val="0"/>
          <w:numId w:val="36"/>
        </w:numPr>
        <w:spacing w:before="120"/>
        <w:jc w:val="both"/>
        <w:rPr>
          <w:rFonts w:ascii="Times New Roman" w:hAnsi="Times New Roman" w:cs="Times New Roman"/>
          <w:sz w:val="22"/>
          <w:szCs w:val="22"/>
        </w:rPr>
      </w:pPr>
      <w:r w:rsidRPr="00C7300A">
        <w:rPr>
          <w:rFonts w:ascii="Times New Roman" w:hAnsi="Times New Roman" w:cs="Times New Roman"/>
          <w:sz w:val="22"/>
          <w:szCs w:val="22"/>
        </w:rPr>
        <w:t>Des évaluations ou analyses périodiques du potentiel de développement ou de création des métiers et des valeurs sur différents maillons des filières jugées porteuses sont régulièrement faites et des stratégies et plan d’action pour la création de ces métiers et valeurs développées ;</w:t>
      </w:r>
    </w:p>
    <w:p w14:paraId="41A47199" w14:textId="41DE0294" w:rsidR="001B0D30" w:rsidRPr="00C7300A" w:rsidRDefault="001B0D30" w:rsidP="00D649F9">
      <w:pPr>
        <w:pStyle w:val="ITBClauses"/>
        <w:numPr>
          <w:ilvl w:val="0"/>
          <w:numId w:val="36"/>
        </w:numPr>
        <w:spacing w:before="120"/>
        <w:jc w:val="both"/>
        <w:rPr>
          <w:rFonts w:ascii="Times New Roman" w:hAnsi="Times New Roman"/>
          <w:b w:val="0"/>
          <w:bCs/>
          <w:sz w:val="22"/>
          <w:szCs w:val="22"/>
        </w:rPr>
      </w:pPr>
      <w:r w:rsidRPr="00C7300A">
        <w:rPr>
          <w:rFonts w:ascii="Times New Roman" w:hAnsi="Times New Roman"/>
          <w:b w:val="0"/>
          <w:bCs/>
          <w:sz w:val="22"/>
          <w:szCs w:val="22"/>
        </w:rPr>
        <w:t xml:space="preserve">Des métiers et des valeurs </w:t>
      </w:r>
      <w:r w:rsidR="002E4570" w:rsidRPr="00C7300A">
        <w:rPr>
          <w:rFonts w:ascii="Times New Roman" w:hAnsi="Times New Roman"/>
          <w:b w:val="0"/>
          <w:bCs/>
          <w:sz w:val="22"/>
          <w:szCs w:val="22"/>
        </w:rPr>
        <w:t xml:space="preserve">susceptibles d’être créés ou développés </w:t>
      </w:r>
      <w:r w:rsidRPr="00C7300A">
        <w:rPr>
          <w:rFonts w:ascii="Times New Roman" w:hAnsi="Times New Roman"/>
          <w:b w:val="0"/>
          <w:bCs/>
          <w:sz w:val="22"/>
          <w:szCs w:val="22"/>
        </w:rPr>
        <w:t>sur différents maillons des filières porteuses</w:t>
      </w:r>
      <w:r w:rsidR="00F46591" w:rsidRPr="00C7300A">
        <w:rPr>
          <w:rFonts w:ascii="Times New Roman" w:hAnsi="Times New Roman"/>
          <w:b w:val="0"/>
          <w:bCs/>
          <w:sz w:val="22"/>
          <w:szCs w:val="22"/>
        </w:rPr>
        <w:t xml:space="preserve"> sont régulièrement inventoriés</w:t>
      </w:r>
      <w:r w:rsidR="00A75548" w:rsidRPr="00C7300A">
        <w:rPr>
          <w:rFonts w:ascii="Times New Roman" w:hAnsi="Times New Roman"/>
          <w:b w:val="0"/>
          <w:bCs/>
          <w:sz w:val="22"/>
          <w:szCs w:val="22"/>
        </w:rPr>
        <w:t xml:space="preserve"> et portés à la connaissance des groupes cibles </w:t>
      </w:r>
      <w:r w:rsidR="00A75548" w:rsidRPr="00C7300A">
        <w:rPr>
          <w:rFonts w:ascii="Times New Roman" w:hAnsi="Times New Roman"/>
          <w:b w:val="0"/>
          <w:bCs/>
          <w:sz w:val="22"/>
          <w:szCs w:val="22"/>
        </w:rPr>
        <w:lastRenderedPageBreak/>
        <w:t>pour susciter le</w:t>
      </w:r>
      <w:r w:rsidR="002E4570" w:rsidRPr="00C7300A">
        <w:rPr>
          <w:rFonts w:ascii="Times New Roman" w:hAnsi="Times New Roman"/>
          <w:b w:val="0"/>
          <w:bCs/>
          <w:sz w:val="22"/>
          <w:szCs w:val="22"/>
        </w:rPr>
        <w:t>ur</w:t>
      </w:r>
      <w:r w:rsidR="00A75548" w:rsidRPr="00C7300A">
        <w:rPr>
          <w:rFonts w:ascii="Times New Roman" w:hAnsi="Times New Roman"/>
          <w:b w:val="0"/>
          <w:bCs/>
          <w:sz w:val="22"/>
          <w:szCs w:val="22"/>
        </w:rPr>
        <w:t xml:space="preserve">s talents </w:t>
      </w:r>
      <w:r w:rsidR="002E4570" w:rsidRPr="00C7300A">
        <w:rPr>
          <w:rFonts w:ascii="Times New Roman" w:hAnsi="Times New Roman"/>
          <w:b w:val="0"/>
          <w:bCs/>
          <w:sz w:val="22"/>
          <w:szCs w:val="22"/>
        </w:rPr>
        <w:t>dans</w:t>
      </w:r>
      <w:r w:rsidR="00A75548" w:rsidRPr="00C7300A">
        <w:rPr>
          <w:rFonts w:ascii="Times New Roman" w:hAnsi="Times New Roman"/>
          <w:b w:val="0"/>
          <w:bCs/>
          <w:sz w:val="22"/>
          <w:szCs w:val="22"/>
        </w:rPr>
        <w:t xml:space="preserve"> la créativité </w:t>
      </w:r>
      <w:r w:rsidR="002E4570" w:rsidRPr="00C7300A">
        <w:rPr>
          <w:rFonts w:ascii="Times New Roman" w:hAnsi="Times New Roman"/>
          <w:b w:val="0"/>
          <w:bCs/>
          <w:sz w:val="22"/>
          <w:szCs w:val="22"/>
        </w:rPr>
        <w:t>pour l’émergence des entreprises innovantes portées par</w:t>
      </w:r>
      <w:r w:rsidR="00A75548" w:rsidRPr="00C7300A">
        <w:rPr>
          <w:rFonts w:ascii="Times New Roman" w:hAnsi="Times New Roman"/>
          <w:b w:val="0"/>
          <w:bCs/>
          <w:sz w:val="22"/>
          <w:szCs w:val="22"/>
        </w:rPr>
        <w:t xml:space="preserve"> ces groupes ;</w:t>
      </w:r>
    </w:p>
    <w:p w14:paraId="49CBE17D" w14:textId="77777777" w:rsidR="002E4570" w:rsidRPr="00C7300A" w:rsidRDefault="00D649F9" w:rsidP="00D649F9">
      <w:pPr>
        <w:pStyle w:val="ITBClauses"/>
        <w:numPr>
          <w:ilvl w:val="0"/>
          <w:numId w:val="36"/>
        </w:numPr>
        <w:spacing w:before="120"/>
        <w:jc w:val="both"/>
        <w:rPr>
          <w:rFonts w:ascii="Times New Roman" w:hAnsi="Times New Roman"/>
          <w:b w:val="0"/>
          <w:bCs/>
          <w:sz w:val="22"/>
          <w:szCs w:val="22"/>
        </w:rPr>
      </w:pPr>
      <w:r w:rsidRPr="00C7300A">
        <w:rPr>
          <w:rFonts w:ascii="Times New Roman" w:hAnsi="Times New Roman"/>
          <w:b w:val="0"/>
          <w:sz w:val="22"/>
          <w:szCs w:val="22"/>
        </w:rPr>
        <w:t>Les capacités opérationnelles des structures techniques publiques, privées et de la société civile sont renforcées pour rendre des services d’appui à l’éclosion et épanouissement de l’écosystème entrepreneurial ;</w:t>
      </w:r>
      <w:r w:rsidR="002E4570" w:rsidRPr="00C7300A">
        <w:rPr>
          <w:rFonts w:ascii="Times New Roman" w:eastAsia="Calibri" w:hAnsi="Times New Roman"/>
          <w:b w:val="0"/>
          <w:color w:val="000000"/>
          <w:sz w:val="22"/>
          <w:szCs w:val="22"/>
        </w:rPr>
        <w:t xml:space="preserve"> </w:t>
      </w:r>
    </w:p>
    <w:p w14:paraId="63E7A03A" w14:textId="3DA85C34" w:rsidR="00D649F9" w:rsidRPr="00C7300A" w:rsidRDefault="002E4570" w:rsidP="00D649F9">
      <w:pPr>
        <w:pStyle w:val="ITBClauses"/>
        <w:numPr>
          <w:ilvl w:val="0"/>
          <w:numId w:val="36"/>
        </w:numPr>
        <w:spacing w:before="120"/>
        <w:jc w:val="both"/>
        <w:rPr>
          <w:rFonts w:ascii="Times New Roman" w:hAnsi="Times New Roman"/>
          <w:b w:val="0"/>
          <w:bCs/>
          <w:sz w:val="22"/>
          <w:szCs w:val="22"/>
        </w:rPr>
      </w:pPr>
      <w:r w:rsidRPr="00C7300A">
        <w:rPr>
          <w:rFonts w:ascii="Times New Roman" w:eastAsia="Calibri" w:hAnsi="Times New Roman"/>
          <w:b w:val="0"/>
          <w:color w:val="000000"/>
          <w:sz w:val="22"/>
          <w:szCs w:val="22"/>
        </w:rPr>
        <w:t xml:space="preserve">Les </w:t>
      </w:r>
      <w:r w:rsidRPr="00C7300A">
        <w:rPr>
          <w:rFonts w:ascii="Times New Roman" w:hAnsi="Times New Roman"/>
          <w:b w:val="0"/>
          <w:sz w:val="22"/>
          <w:szCs w:val="22"/>
        </w:rPr>
        <w:t>des dimensions de genre, nutrition, changements climatiques, sauvegarde environnementale et sociale sont bien intégrées dans les différentes actions entreprises pour la création et le développement des entreprises des jeunes,</w:t>
      </w:r>
    </w:p>
    <w:p w14:paraId="47FAB673" w14:textId="37F1033D" w:rsidR="00D649F9" w:rsidRPr="00C7300A" w:rsidRDefault="00D649F9" w:rsidP="00D649F9">
      <w:pPr>
        <w:pStyle w:val="ITBClauses"/>
        <w:numPr>
          <w:ilvl w:val="0"/>
          <w:numId w:val="36"/>
        </w:numPr>
        <w:spacing w:before="120"/>
        <w:jc w:val="both"/>
        <w:rPr>
          <w:rFonts w:ascii="Times New Roman" w:hAnsi="Times New Roman"/>
          <w:b w:val="0"/>
          <w:bCs/>
          <w:sz w:val="22"/>
          <w:szCs w:val="22"/>
        </w:rPr>
      </w:pPr>
      <w:r w:rsidRPr="00C7300A">
        <w:rPr>
          <w:rFonts w:ascii="Times New Roman" w:hAnsi="Times New Roman"/>
          <w:b w:val="0"/>
          <w:sz w:val="22"/>
          <w:szCs w:val="22"/>
        </w:rPr>
        <w:t xml:space="preserve">Des plateformes de dialogue et de concertation sur les politiques relatives à l’entrepreneuriat </w:t>
      </w:r>
      <w:r w:rsidR="001B0D30" w:rsidRPr="00C7300A">
        <w:rPr>
          <w:rFonts w:ascii="Times New Roman" w:hAnsi="Times New Roman"/>
          <w:b w:val="0"/>
          <w:sz w:val="22"/>
          <w:szCs w:val="22"/>
        </w:rPr>
        <w:t xml:space="preserve">qui jouent pleinement leur rôle </w:t>
      </w:r>
      <w:r w:rsidRPr="00C7300A">
        <w:rPr>
          <w:rFonts w:ascii="Times New Roman" w:hAnsi="Times New Roman"/>
          <w:b w:val="0"/>
          <w:sz w:val="22"/>
          <w:szCs w:val="22"/>
        </w:rPr>
        <w:t>sont mises en place, développées et renforcées ;</w:t>
      </w:r>
    </w:p>
    <w:p w14:paraId="78362A66" w14:textId="77777777" w:rsidR="00D649F9" w:rsidRPr="00C7300A" w:rsidRDefault="00D649F9" w:rsidP="00D649F9">
      <w:pPr>
        <w:pStyle w:val="ITBClauses"/>
        <w:numPr>
          <w:ilvl w:val="0"/>
          <w:numId w:val="36"/>
        </w:numPr>
        <w:spacing w:before="120"/>
        <w:jc w:val="both"/>
        <w:rPr>
          <w:rFonts w:ascii="Times New Roman" w:hAnsi="Times New Roman"/>
          <w:b w:val="0"/>
          <w:bCs/>
          <w:sz w:val="22"/>
          <w:szCs w:val="22"/>
        </w:rPr>
      </w:pPr>
      <w:r w:rsidRPr="00C7300A">
        <w:rPr>
          <w:rFonts w:ascii="Times New Roman" w:hAnsi="Times New Roman"/>
          <w:b w:val="0"/>
          <w:sz w:val="22"/>
          <w:szCs w:val="22"/>
        </w:rPr>
        <w:t xml:space="preserve">Des services de conseil ou des plateformes de services de conseil à l’entreprise sont développés et renforcés. </w:t>
      </w:r>
    </w:p>
    <w:p w14:paraId="510575FA" w14:textId="77777777" w:rsidR="00D649F9" w:rsidRPr="00C7300A" w:rsidRDefault="00D649F9" w:rsidP="00D649F9">
      <w:pPr>
        <w:pStyle w:val="ITBClauses"/>
        <w:numPr>
          <w:ilvl w:val="0"/>
          <w:numId w:val="36"/>
        </w:numPr>
        <w:spacing w:before="120"/>
        <w:jc w:val="both"/>
        <w:rPr>
          <w:rFonts w:ascii="Times New Roman" w:hAnsi="Times New Roman"/>
          <w:b w:val="0"/>
          <w:bCs/>
          <w:sz w:val="22"/>
          <w:szCs w:val="22"/>
        </w:rPr>
      </w:pPr>
      <w:r w:rsidRPr="00C7300A">
        <w:rPr>
          <w:rFonts w:ascii="Times New Roman" w:hAnsi="Times New Roman"/>
          <w:b w:val="0"/>
          <w:sz w:val="22"/>
          <w:szCs w:val="22"/>
        </w:rPr>
        <w:t xml:space="preserve"> Les contrats de prestation de services sont bien élaborés et évalués ; </w:t>
      </w:r>
    </w:p>
    <w:p w14:paraId="598BD973" w14:textId="77777777" w:rsidR="00D649F9" w:rsidRPr="00C7300A" w:rsidRDefault="00D649F9" w:rsidP="00D649F9">
      <w:pPr>
        <w:pStyle w:val="ITBClauses"/>
        <w:numPr>
          <w:ilvl w:val="0"/>
          <w:numId w:val="36"/>
        </w:numPr>
        <w:spacing w:before="120"/>
        <w:jc w:val="both"/>
        <w:rPr>
          <w:rFonts w:ascii="Times New Roman" w:hAnsi="Times New Roman"/>
          <w:b w:val="0"/>
          <w:bCs/>
          <w:sz w:val="22"/>
          <w:szCs w:val="22"/>
        </w:rPr>
      </w:pPr>
      <w:r w:rsidRPr="00C7300A">
        <w:rPr>
          <w:rFonts w:ascii="Times New Roman" w:hAnsi="Times New Roman"/>
          <w:b w:val="0"/>
          <w:sz w:val="22"/>
          <w:szCs w:val="22"/>
        </w:rPr>
        <w:t xml:space="preserve">L’appui à la promotion, à la mise à niveau et à l’amélioration de la compétitivité des entreprises et des produits des secteurs prioritaires et émergeants à fort potentiel d’emplois et d’expansion est fourni ; </w:t>
      </w:r>
    </w:p>
    <w:p w14:paraId="6522049D" w14:textId="77777777" w:rsidR="00D649F9" w:rsidRPr="00C7300A" w:rsidRDefault="00D649F9" w:rsidP="00D649F9">
      <w:pPr>
        <w:pStyle w:val="ITBClauses"/>
        <w:numPr>
          <w:ilvl w:val="0"/>
          <w:numId w:val="36"/>
        </w:numPr>
        <w:spacing w:before="120"/>
        <w:jc w:val="both"/>
        <w:rPr>
          <w:rFonts w:ascii="Times New Roman" w:hAnsi="Times New Roman"/>
          <w:b w:val="0"/>
          <w:bCs/>
          <w:sz w:val="22"/>
          <w:szCs w:val="22"/>
        </w:rPr>
      </w:pPr>
      <w:r w:rsidRPr="00C7300A">
        <w:rPr>
          <w:rFonts w:ascii="Times New Roman" w:hAnsi="Times New Roman"/>
          <w:b w:val="0"/>
          <w:sz w:val="22"/>
          <w:szCs w:val="22"/>
        </w:rPr>
        <w:t>De nouvelles entreprises viables, rentables et dynamiques à pleine expansion sont créées, renforcées et consolidées,</w:t>
      </w:r>
    </w:p>
    <w:p w14:paraId="6517F431" w14:textId="77777777" w:rsidR="00D649F9" w:rsidRPr="00C7300A" w:rsidRDefault="00D649F9" w:rsidP="00D649F9">
      <w:pPr>
        <w:pStyle w:val="ITBClauses"/>
        <w:numPr>
          <w:ilvl w:val="0"/>
          <w:numId w:val="36"/>
        </w:numPr>
        <w:spacing w:before="120"/>
        <w:jc w:val="both"/>
        <w:rPr>
          <w:rFonts w:ascii="Times New Roman" w:hAnsi="Times New Roman"/>
          <w:b w:val="0"/>
          <w:bCs/>
          <w:sz w:val="22"/>
          <w:szCs w:val="22"/>
        </w:rPr>
      </w:pPr>
      <w:r w:rsidRPr="00C7300A">
        <w:rPr>
          <w:rFonts w:ascii="Times New Roman" w:hAnsi="Times New Roman"/>
          <w:b w:val="0"/>
          <w:sz w:val="22"/>
          <w:szCs w:val="22"/>
        </w:rPr>
        <w:t>Des entreprises déjà établies bénéficient des services d’appui à l’entreprise adéquats dont l’accompagnement et le suivi-coaching pour leur accélération et consolidation les rendant plus créatrices de revenus, d’emplois, de produits agroalimentaires et service d’appui à la création et développement d’autres entreprises.</w:t>
      </w:r>
    </w:p>
    <w:p w14:paraId="308D534B" w14:textId="77777777" w:rsidR="00D649F9" w:rsidRPr="00C7300A" w:rsidRDefault="00D649F9" w:rsidP="00D649F9">
      <w:pPr>
        <w:pStyle w:val="ITBClauses"/>
        <w:numPr>
          <w:ilvl w:val="0"/>
          <w:numId w:val="0"/>
        </w:numPr>
        <w:spacing w:before="120"/>
        <w:ind w:left="360" w:hanging="360"/>
        <w:jc w:val="both"/>
        <w:rPr>
          <w:rFonts w:ascii="Times New Roman" w:hAnsi="Times New Roman"/>
          <w:b w:val="0"/>
          <w:bCs/>
          <w:sz w:val="22"/>
          <w:szCs w:val="22"/>
        </w:rPr>
      </w:pPr>
    </w:p>
    <w:bookmarkEnd w:id="8"/>
    <w:p w14:paraId="6EC7506E" w14:textId="377F4E5B" w:rsidR="0071318A" w:rsidRPr="00C7300A" w:rsidRDefault="00307132" w:rsidP="00D649F9">
      <w:pPr>
        <w:spacing w:line="252" w:lineRule="auto"/>
        <w:ind w:left="7" w:right="14" w:firstLine="2"/>
        <w:jc w:val="both"/>
        <w:rPr>
          <w:rFonts w:ascii="Times New Roman" w:hAnsi="Times New Roman" w:cs="Times New Roman"/>
          <w:b/>
          <w:iCs/>
          <w:color w:val="auto"/>
          <w:lang w:val="fr-LU"/>
        </w:rPr>
      </w:pPr>
      <w:r w:rsidRPr="00C7300A">
        <w:rPr>
          <w:rFonts w:ascii="Times New Roman" w:eastAsia="Verdana" w:hAnsi="Times New Roman" w:cs="Times New Roman"/>
          <w:b/>
          <w:color w:val="auto"/>
          <w:lang w:val="fr-FR"/>
        </w:rPr>
        <w:t>4</w:t>
      </w:r>
      <w:r w:rsidR="0071318A" w:rsidRPr="00C7300A">
        <w:rPr>
          <w:rFonts w:ascii="Times New Roman" w:hAnsi="Times New Roman" w:cs="Times New Roman"/>
          <w:b/>
          <w:iCs/>
          <w:color w:val="auto"/>
          <w:lang w:val="fr-LU"/>
        </w:rPr>
        <w:t xml:space="preserve"> Profil du candidat </w:t>
      </w:r>
    </w:p>
    <w:p w14:paraId="6F659048" w14:textId="77777777" w:rsidR="0071318A" w:rsidRPr="00C7300A" w:rsidRDefault="0071318A" w:rsidP="0071318A">
      <w:pPr>
        <w:spacing w:after="0" w:line="240" w:lineRule="auto"/>
        <w:jc w:val="both"/>
        <w:rPr>
          <w:rFonts w:ascii="Times New Roman" w:hAnsi="Times New Roman" w:cs="Times New Roman"/>
          <w:color w:val="auto"/>
          <w:lang w:val="fr-FR"/>
        </w:rPr>
      </w:pPr>
      <w:bookmarkStart w:id="9" w:name="_Hlk153178101"/>
      <w:bookmarkStart w:id="10" w:name="_Hlk153194757"/>
    </w:p>
    <w:bookmarkEnd w:id="9"/>
    <w:p w14:paraId="5B2144FB" w14:textId="77777777" w:rsidR="00147690" w:rsidRPr="00C7300A" w:rsidRDefault="0071318A" w:rsidP="00147690">
      <w:pPr>
        <w:pStyle w:val="Puces"/>
        <w:tabs>
          <w:tab w:val="clear" w:pos="720"/>
          <w:tab w:val="num" w:pos="502"/>
        </w:tabs>
        <w:spacing w:before="0"/>
        <w:ind w:left="502"/>
        <w:rPr>
          <w:szCs w:val="22"/>
        </w:rPr>
      </w:pPr>
      <w:proofErr w:type="spellStart"/>
      <w:r w:rsidRPr="00C7300A">
        <w:rPr>
          <w:szCs w:val="22"/>
        </w:rPr>
        <w:t>Etre</w:t>
      </w:r>
      <w:proofErr w:type="spellEnd"/>
      <w:r w:rsidRPr="00C7300A">
        <w:rPr>
          <w:szCs w:val="22"/>
        </w:rPr>
        <w:t xml:space="preserve"> de nationalité Burundaise ou avoir un permis de résidence et de travail pour les candidats étrangers ; </w:t>
      </w:r>
      <w:bookmarkEnd w:id="10"/>
    </w:p>
    <w:p w14:paraId="5D0C6E24" w14:textId="42A68AD6" w:rsidR="00147690" w:rsidRPr="00C7300A" w:rsidRDefault="0071318A" w:rsidP="00147690">
      <w:pPr>
        <w:pStyle w:val="Puces"/>
        <w:tabs>
          <w:tab w:val="clear" w:pos="720"/>
          <w:tab w:val="num" w:pos="502"/>
        </w:tabs>
        <w:spacing w:before="0"/>
        <w:ind w:left="502"/>
        <w:rPr>
          <w:szCs w:val="22"/>
        </w:rPr>
      </w:pPr>
      <w:proofErr w:type="spellStart"/>
      <w:r w:rsidRPr="00C7300A">
        <w:rPr>
          <w:szCs w:val="22"/>
        </w:rPr>
        <w:t>Etre</w:t>
      </w:r>
      <w:proofErr w:type="spellEnd"/>
      <w:r w:rsidRPr="00C7300A">
        <w:rPr>
          <w:szCs w:val="22"/>
        </w:rPr>
        <w:t xml:space="preserve"> titulaire </w:t>
      </w:r>
      <w:bookmarkStart w:id="11" w:name="_Hlk194649376"/>
      <w:r w:rsidRPr="00C7300A">
        <w:rPr>
          <w:szCs w:val="22"/>
        </w:rPr>
        <w:t xml:space="preserve">au minimum d’un </w:t>
      </w:r>
      <w:r w:rsidR="00343C31" w:rsidRPr="00C7300A">
        <w:rPr>
          <w:szCs w:val="22"/>
        </w:rPr>
        <w:t>diplôme Universitaire</w:t>
      </w:r>
      <w:r w:rsidR="00147690" w:rsidRPr="00C7300A">
        <w:rPr>
          <w:szCs w:val="22"/>
        </w:rPr>
        <w:t xml:space="preserve"> niveau de Licence au moins en sciences économiques, </w:t>
      </w:r>
      <w:r w:rsidR="008E2126" w:rsidRPr="00C7300A">
        <w:rPr>
          <w:szCs w:val="22"/>
        </w:rPr>
        <w:t xml:space="preserve">entrepreneuriat ou </w:t>
      </w:r>
      <w:r w:rsidR="00147690" w:rsidRPr="00C7300A">
        <w:rPr>
          <w:szCs w:val="22"/>
        </w:rPr>
        <w:t xml:space="preserve">gestion des entreprises, business administration, </w:t>
      </w:r>
      <w:r w:rsidR="008E2126" w:rsidRPr="00C7300A">
        <w:rPr>
          <w:szCs w:val="22"/>
        </w:rPr>
        <w:t xml:space="preserve">commerce, </w:t>
      </w:r>
      <w:r w:rsidR="001634EE" w:rsidRPr="00C7300A">
        <w:rPr>
          <w:szCs w:val="22"/>
        </w:rPr>
        <w:t xml:space="preserve">marketing </w:t>
      </w:r>
      <w:r w:rsidR="00147690" w:rsidRPr="00C7300A">
        <w:rPr>
          <w:szCs w:val="22"/>
        </w:rPr>
        <w:t>ou tout diplôme jugé équivalent</w:t>
      </w:r>
      <w:r w:rsidR="00343C31" w:rsidRPr="00C7300A">
        <w:rPr>
          <w:szCs w:val="22"/>
        </w:rPr>
        <w:t xml:space="preserve"> </w:t>
      </w:r>
      <w:r w:rsidRPr="00C7300A">
        <w:rPr>
          <w:bCs/>
          <w:szCs w:val="22"/>
        </w:rPr>
        <w:t>;</w:t>
      </w:r>
    </w:p>
    <w:p w14:paraId="09FC403B" w14:textId="796F5FF2" w:rsidR="00147690" w:rsidRPr="00C7300A" w:rsidRDefault="00147690" w:rsidP="00147690">
      <w:pPr>
        <w:pStyle w:val="Puces"/>
        <w:tabs>
          <w:tab w:val="clear" w:pos="720"/>
          <w:tab w:val="num" w:pos="502"/>
        </w:tabs>
        <w:spacing w:before="0"/>
        <w:ind w:left="502"/>
        <w:rPr>
          <w:szCs w:val="22"/>
        </w:rPr>
      </w:pPr>
      <w:r w:rsidRPr="00C7300A">
        <w:rPr>
          <w:szCs w:val="22"/>
        </w:rPr>
        <w:t xml:space="preserve">Justifier d’au moins sept (07) ans d’expériences professionnelles dans des projets, organisations et/ou institutions </w:t>
      </w:r>
      <w:r w:rsidR="008E2126" w:rsidRPr="00C7300A">
        <w:rPr>
          <w:szCs w:val="22"/>
        </w:rPr>
        <w:t>œuvrant</w:t>
      </w:r>
      <w:r w:rsidRPr="00C7300A">
        <w:rPr>
          <w:szCs w:val="22"/>
        </w:rPr>
        <w:t xml:space="preserve"> dans le domaine d’entrepreneuriat rural et/ou gestion des entreprises des jeunes dont trois (03) ans au moins dans l’incubation, appui aux start-ups et aux PME, accompagnement des jeunes en post formation </w:t>
      </w:r>
      <w:r w:rsidR="00343C31" w:rsidRPr="00C7300A">
        <w:rPr>
          <w:szCs w:val="22"/>
        </w:rPr>
        <w:t xml:space="preserve">pour la création des MPME </w:t>
      </w:r>
      <w:r w:rsidRPr="00C7300A">
        <w:rPr>
          <w:szCs w:val="22"/>
        </w:rPr>
        <w:t>;</w:t>
      </w:r>
    </w:p>
    <w:p w14:paraId="594DF294" w14:textId="2AFA2D67" w:rsidR="0071318A" w:rsidRPr="00C7300A" w:rsidRDefault="00307132" w:rsidP="00343C31">
      <w:pPr>
        <w:pStyle w:val="Puces"/>
        <w:tabs>
          <w:tab w:val="clear" w:pos="720"/>
          <w:tab w:val="num" w:pos="502"/>
        </w:tabs>
        <w:spacing w:before="0"/>
        <w:ind w:left="502"/>
        <w:rPr>
          <w:szCs w:val="22"/>
        </w:rPr>
      </w:pPr>
      <w:r w:rsidRPr="00C7300A">
        <w:rPr>
          <w:szCs w:val="22"/>
        </w:rPr>
        <w:t>Démontrer une expérience pratique d’au moins 5 ans dans la conception des plans d’affaires, l’analyse de rentabilité des entreprises et la conception des outils de gestion et de suivi des entreprises</w:t>
      </w:r>
      <w:r w:rsidR="0071318A" w:rsidRPr="00C7300A">
        <w:rPr>
          <w:bCs/>
          <w:szCs w:val="22"/>
        </w:rPr>
        <w:t> ;</w:t>
      </w:r>
      <w:r w:rsidR="0071318A" w:rsidRPr="00C7300A">
        <w:rPr>
          <w:szCs w:val="22"/>
        </w:rPr>
        <w:t xml:space="preserve"> </w:t>
      </w:r>
    </w:p>
    <w:p w14:paraId="7566BDC4" w14:textId="77777777" w:rsidR="00307132" w:rsidRPr="00C7300A" w:rsidRDefault="00307132" w:rsidP="00307132">
      <w:pPr>
        <w:pStyle w:val="Puces"/>
        <w:numPr>
          <w:ilvl w:val="0"/>
          <w:numId w:val="20"/>
        </w:numPr>
        <w:spacing w:before="0"/>
        <w:rPr>
          <w:szCs w:val="22"/>
        </w:rPr>
      </w:pPr>
      <w:r w:rsidRPr="00C7300A">
        <w:rPr>
          <w:szCs w:val="22"/>
        </w:rPr>
        <w:t>Avoir une expérience pratique d’au moins 3 ans dans le développement des modèles d’accompagnement des start-ups et des PME, le développement de mentorat et coaching des entreprises, l’organisation et le suivi-évaluation des formations des entrepreneurs installées et/ou en stade de démarrage </w:t>
      </w:r>
      <w:r w:rsidR="0071318A" w:rsidRPr="00C7300A">
        <w:rPr>
          <w:szCs w:val="22"/>
        </w:rPr>
        <w:t>;</w:t>
      </w:r>
    </w:p>
    <w:bookmarkEnd w:id="11"/>
    <w:p w14:paraId="5FF33DF2" w14:textId="0CD1F1F9" w:rsidR="00176D0F" w:rsidRPr="00C7300A" w:rsidRDefault="00176D0F" w:rsidP="00307132">
      <w:pPr>
        <w:pStyle w:val="Puces"/>
        <w:numPr>
          <w:ilvl w:val="0"/>
          <w:numId w:val="20"/>
        </w:numPr>
        <w:spacing w:before="0"/>
        <w:rPr>
          <w:szCs w:val="22"/>
        </w:rPr>
      </w:pPr>
      <w:r w:rsidRPr="00C7300A">
        <w:rPr>
          <w:szCs w:val="22"/>
        </w:rPr>
        <w:t>Démontrer de solides connaissances dans l’analyse et le développement des chaines de valeurs agricoles ;</w:t>
      </w:r>
    </w:p>
    <w:p w14:paraId="46999410" w14:textId="005490B1" w:rsidR="00176D0F" w:rsidRPr="00C7300A" w:rsidRDefault="00176D0F" w:rsidP="00307132">
      <w:pPr>
        <w:pStyle w:val="Puces"/>
        <w:numPr>
          <w:ilvl w:val="0"/>
          <w:numId w:val="20"/>
        </w:numPr>
        <w:spacing w:before="0"/>
        <w:rPr>
          <w:szCs w:val="22"/>
        </w:rPr>
      </w:pPr>
      <w:r w:rsidRPr="00C7300A">
        <w:rPr>
          <w:szCs w:val="22"/>
        </w:rPr>
        <w:t xml:space="preserve">Démontrer </w:t>
      </w:r>
      <w:r w:rsidR="00515D5C" w:rsidRPr="00C7300A">
        <w:rPr>
          <w:szCs w:val="22"/>
        </w:rPr>
        <w:t>de fortes</w:t>
      </w:r>
      <w:r w:rsidRPr="00C7300A">
        <w:rPr>
          <w:szCs w:val="22"/>
        </w:rPr>
        <w:t xml:space="preserve"> capacité</w:t>
      </w:r>
      <w:r w:rsidR="00884CB5" w:rsidRPr="00C7300A">
        <w:rPr>
          <w:szCs w:val="22"/>
        </w:rPr>
        <w:t>s</w:t>
      </w:r>
      <w:r w:rsidRPr="00C7300A">
        <w:rPr>
          <w:szCs w:val="22"/>
        </w:rPr>
        <w:t xml:space="preserve"> à prendre en compte et intégrer les dimensions </w:t>
      </w:r>
      <w:r w:rsidRPr="00C7300A">
        <w:rPr>
          <w:bCs/>
          <w:szCs w:val="22"/>
        </w:rPr>
        <w:t>de</w:t>
      </w:r>
      <w:r w:rsidRPr="00C7300A">
        <w:rPr>
          <w:b/>
          <w:szCs w:val="22"/>
        </w:rPr>
        <w:t xml:space="preserve"> </w:t>
      </w:r>
      <w:r w:rsidRPr="00C7300A">
        <w:rPr>
          <w:szCs w:val="22"/>
        </w:rPr>
        <w:t>genre, nutrition, changements climatiques, sauvegarde environnementale et sociale tout au long des actions de soutien au développement des MPME ;</w:t>
      </w:r>
    </w:p>
    <w:p w14:paraId="7AF70EBA" w14:textId="01B0C448" w:rsidR="00307132" w:rsidRPr="00C7300A" w:rsidRDefault="00307132" w:rsidP="00307132">
      <w:pPr>
        <w:pStyle w:val="Puces"/>
        <w:numPr>
          <w:ilvl w:val="0"/>
          <w:numId w:val="20"/>
        </w:numPr>
        <w:spacing w:before="0"/>
        <w:rPr>
          <w:szCs w:val="22"/>
        </w:rPr>
      </w:pPr>
      <w:r w:rsidRPr="00C7300A">
        <w:rPr>
          <w:szCs w:val="22"/>
        </w:rPr>
        <w:t>Avoir une bonne connaissance des enjeux d’incubation, d’encadrement et d’accompagnement des jeunes entrepreneurs en milieu rural et les défis majeurs à relever (preuves)</w:t>
      </w:r>
    </w:p>
    <w:p w14:paraId="01738CD7" w14:textId="72668808" w:rsidR="0071318A" w:rsidRPr="00C7300A" w:rsidRDefault="00307132" w:rsidP="0071318A">
      <w:pPr>
        <w:numPr>
          <w:ilvl w:val="0"/>
          <w:numId w:val="20"/>
        </w:numPr>
        <w:shd w:val="clear" w:color="auto" w:fill="FFFFFF"/>
        <w:spacing w:after="0" w:line="240" w:lineRule="auto"/>
        <w:jc w:val="both"/>
        <w:textAlignment w:val="baseline"/>
        <w:rPr>
          <w:rFonts w:ascii="Times New Roman" w:hAnsi="Times New Roman" w:cs="Times New Roman"/>
          <w:color w:val="auto"/>
          <w:lang w:val="fr-FR" w:eastAsia="en-GB"/>
        </w:rPr>
      </w:pPr>
      <w:r w:rsidRPr="00C7300A">
        <w:rPr>
          <w:rFonts w:ascii="Times New Roman" w:hAnsi="Times New Roman" w:cs="Times New Roman"/>
          <w:color w:val="auto"/>
          <w:lang w:val="fr-FR"/>
        </w:rPr>
        <w:t>Avoir une connaissance de l’écosystème de l’entrepreneuriat rural au Burundi les défis majeurs des acteurs d’accompagnement des entrepreneurs (incubateurs, accélérateurs) : </w:t>
      </w:r>
      <w:r w:rsidRPr="00C7300A">
        <w:rPr>
          <w:rFonts w:ascii="Times New Roman" w:hAnsi="Times New Roman" w:cs="Times New Roman"/>
          <w:b/>
          <w:color w:val="auto"/>
          <w:lang w:val="fr-FR"/>
        </w:rPr>
        <w:t>(preuves</w:t>
      </w:r>
      <w:proofErr w:type="gramStart"/>
      <w:r w:rsidRPr="00C7300A">
        <w:rPr>
          <w:rFonts w:ascii="Times New Roman" w:hAnsi="Times New Roman" w:cs="Times New Roman"/>
          <w:b/>
          <w:color w:val="auto"/>
          <w:lang w:val="fr-FR"/>
        </w:rPr>
        <w:t>)</w:t>
      </w:r>
      <w:r w:rsidR="0071318A" w:rsidRPr="00C7300A">
        <w:rPr>
          <w:rFonts w:ascii="Times New Roman" w:eastAsia="Times New Roman" w:hAnsi="Times New Roman" w:cs="Times New Roman"/>
          <w:color w:val="auto"/>
          <w:lang w:val="fr-FR" w:eastAsia="en-GB"/>
        </w:rPr>
        <w:t>;</w:t>
      </w:r>
      <w:proofErr w:type="gramEnd"/>
    </w:p>
    <w:p w14:paraId="0863AAF5" w14:textId="65F9B4CA" w:rsidR="00307132" w:rsidRPr="00C7300A" w:rsidRDefault="00307132" w:rsidP="0071318A">
      <w:pPr>
        <w:numPr>
          <w:ilvl w:val="0"/>
          <w:numId w:val="20"/>
        </w:numPr>
        <w:shd w:val="clear" w:color="auto" w:fill="FFFFFF"/>
        <w:spacing w:after="0" w:line="240" w:lineRule="auto"/>
        <w:jc w:val="both"/>
        <w:textAlignment w:val="baseline"/>
        <w:rPr>
          <w:rFonts w:ascii="Times New Roman" w:hAnsi="Times New Roman" w:cs="Times New Roman"/>
          <w:color w:val="auto"/>
          <w:lang w:val="fr-FR" w:eastAsia="en-GB"/>
        </w:rPr>
      </w:pPr>
      <w:r w:rsidRPr="00C7300A">
        <w:rPr>
          <w:rFonts w:ascii="Times New Roman" w:hAnsi="Times New Roman" w:cs="Times New Roman"/>
          <w:color w:val="auto"/>
          <w:lang w:val="fr-FR"/>
        </w:rPr>
        <w:lastRenderedPageBreak/>
        <w:t>Avoir une Connaissance de la problématique de financement des jeunes et les modèles de facilitation de l’accès des jeunes aux services financiers (preuves)</w:t>
      </w:r>
    </w:p>
    <w:p w14:paraId="64F6967D" w14:textId="5C17C582" w:rsidR="00307132" w:rsidRPr="00C7300A" w:rsidRDefault="00307132" w:rsidP="0071318A">
      <w:pPr>
        <w:numPr>
          <w:ilvl w:val="0"/>
          <w:numId w:val="20"/>
        </w:numPr>
        <w:shd w:val="clear" w:color="auto" w:fill="FFFFFF"/>
        <w:spacing w:after="0" w:line="240" w:lineRule="auto"/>
        <w:jc w:val="both"/>
        <w:textAlignment w:val="baseline"/>
        <w:rPr>
          <w:rFonts w:ascii="Times New Roman" w:hAnsi="Times New Roman" w:cs="Times New Roman"/>
          <w:color w:val="auto"/>
          <w:lang w:val="fr-FR" w:eastAsia="en-GB"/>
        </w:rPr>
      </w:pPr>
      <w:r w:rsidRPr="00C7300A">
        <w:rPr>
          <w:rFonts w:ascii="Times New Roman" w:hAnsi="Times New Roman" w:cs="Times New Roman"/>
          <w:color w:val="auto"/>
          <w:lang w:val="fr-FR"/>
        </w:rPr>
        <w:t>Avoir une Connaissance des mécanismes de développement de la prise en compte de la sensibilité genre, nutrition et changement climatique dans le développement des entreprises des jeunes (preuves</w:t>
      </w:r>
      <w:proofErr w:type="gramStart"/>
      <w:r w:rsidRPr="00C7300A">
        <w:rPr>
          <w:rFonts w:ascii="Times New Roman" w:hAnsi="Times New Roman" w:cs="Times New Roman"/>
          <w:color w:val="auto"/>
          <w:lang w:val="fr-FR"/>
        </w:rPr>
        <w:t>);</w:t>
      </w:r>
      <w:proofErr w:type="gramEnd"/>
    </w:p>
    <w:p w14:paraId="138A29F5" w14:textId="4C34D5F0" w:rsidR="00307132" w:rsidRPr="00C7300A" w:rsidRDefault="00307132" w:rsidP="0071318A">
      <w:pPr>
        <w:numPr>
          <w:ilvl w:val="0"/>
          <w:numId w:val="20"/>
        </w:numPr>
        <w:shd w:val="clear" w:color="auto" w:fill="FFFFFF"/>
        <w:spacing w:after="0" w:line="240" w:lineRule="auto"/>
        <w:jc w:val="both"/>
        <w:textAlignment w:val="baseline"/>
        <w:rPr>
          <w:rFonts w:ascii="Times New Roman" w:hAnsi="Times New Roman" w:cs="Times New Roman"/>
          <w:color w:val="auto"/>
          <w:lang w:val="fr-FR" w:eastAsia="en-GB"/>
        </w:rPr>
      </w:pPr>
      <w:r w:rsidRPr="00C7300A">
        <w:rPr>
          <w:rFonts w:ascii="Times New Roman" w:hAnsi="Times New Roman" w:cs="Times New Roman"/>
          <w:color w:val="auto"/>
          <w:lang w:val="fr-FR"/>
        </w:rPr>
        <w:t>Avoir de bonnes compétences en planification et reportage (preuves</w:t>
      </w:r>
      <w:proofErr w:type="gramStart"/>
      <w:r w:rsidRPr="00C7300A">
        <w:rPr>
          <w:rFonts w:ascii="Times New Roman" w:hAnsi="Times New Roman" w:cs="Times New Roman"/>
          <w:color w:val="auto"/>
          <w:lang w:val="fr-FR"/>
        </w:rPr>
        <w:t>);</w:t>
      </w:r>
      <w:proofErr w:type="gramEnd"/>
    </w:p>
    <w:p w14:paraId="2DEAE5C3" w14:textId="3D705C5A" w:rsidR="00307132" w:rsidRPr="00C7300A" w:rsidRDefault="00307132" w:rsidP="0071318A">
      <w:pPr>
        <w:numPr>
          <w:ilvl w:val="0"/>
          <w:numId w:val="20"/>
        </w:numPr>
        <w:shd w:val="clear" w:color="auto" w:fill="FFFFFF"/>
        <w:spacing w:after="0" w:line="240" w:lineRule="auto"/>
        <w:jc w:val="both"/>
        <w:textAlignment w:val="baseline"/>
        <w:rPr>
          <w:rFonts w:ascii="Times New Roman" w:hAnsi="Times New Roman" w:cs="Times New Roman"/>
          <w:color w:val="auto"/>
          <w:lang w:val="fr-FR" w:eastAsia="en-GB"/>
        </w:rPr>
      </w:pPr>
      <w:r w:rsidRPr="00C7300A">
        <w:rPr>
          <w:rFonts w:ascii="Times New Roman" w:hAnsi="Times New Roman" w:cs="Times New Roman"/>
          <w:color w:val="auto"/>
          <w:lang w:val="fr-FR"/>
        </w:rPr>
        <w:t>Maîtrise des outils informatiques de base (preuves)</w:t>
      </w:r>
    </w:p>
    <w:p w14:paraId="013F502B" w14:textId="77777777" w:rsidR="0071318A" w:rsidRPr="00C7300A" w:rsidRDefault="0071318A" w:rsidP="0071318A">
      <w:pPr>
        <w:pStyle w:val="Puces"/>
        <w:tabs>
          <w:tab w:val="clear" w:pos="720"/>
          <w:tab w:val="num" w:pos="502"/>
        </w:tabs>
        <w:spacing w:before="0"/>
        <w:ind w:left="502"/>
        <w:rPr>
          <w:szCs w:val="22"/>
        </w:rPr>
      </w:pPr>
      <w:proofErr w:type="spellStart"/>
      <w:r w:rsidRPr="00C7300A">
        <w:rPr>
          <w:szCs w:val="22"/>
        </w:rPr>
        <w:t>Etre</w:t>
      </w:r>
      <w:proofErr w:type="spellEnd"/>
      <w:r w:rsidRPr="00C7300A">
        <w:rPr>
          <w:szCs w:val="22"/>
        </w:rPr>
        <w:t xml:space="preserve"> capable de travailler sous pression. </w:t>
      </w:r>
    </w:p>
    <w:p w14:paraId="333A3261" w14:textId="77777777" w:rsidR="0071318A" w:rsidRPr="00C7300A" w:rsidRDefault="0071318A" w:rsidP="0071318A">
      <w:pPr>
        <w:pStyle w:val="Puces"/>
        <w:numPr>
          <w:ilvl w:val="0"/>
          <w:numId w:val="0"/>
        </w:numPr>
        <w:rPr>
          <w:szCs w:val="22"/>
        </w:rPr>
      </w:pPr>
      <w:r w:rsidRPr="00C7300A">
        <w:rPr>
          <w:b/>
          <w:bCs/>
          <w:szCs w:val="22"/>
        </w:rPr>
        <w:t>6. Durée du contrat</w:t>
      </w:r>
      <w:r w:rsidRPr="00C7300A">
        <w:rPr>
          <w:szCs w:val="22"/>
        </w:rPr>
        <w:t>.</w:t>
      </w:r>
    </w:p>
    <w:p w14:paraId="5AAB807D" w14:textId="4DD683C1" w:rsidR="0071318A" w:rsidRPr="00C7300A" w:rsidRDefault="0071318A" w:rsidP="0071318A">
      <w:pPr>
        <w:pStyle w:val="Puces"/>
        <w:numPr>
          <w:ilvl w:val="0"/>
          <w:numId w:val="0"/>
        </w:numPr>
        <w:rPr>
          <w:szCs w:val="22"/>
        </w:rPr>
      </w:pPr>
      <w:bookmarkStart w:id="12" w:name="_Hlk189376050"/>
      <w:r w:rsidRPr="00C7300A">
        <w:rPr>
          <w:szCs w:val="22"/>
        </w:rPr>
        <w:t>L</w:t>
      </w:r>
      <w:r w:rsidR="00AD270F" w:rsidRPr="00C7300A">
        <w:rPr>
          <w:szCs w:val="22"/>
        </w:rPr>
        <w:t>’Assistant à la composante 1</w:t>
      </w:r>
      <w:r w:rsidRPr="00C7300A">
        <w:rPr>
          <w:szCs w:val="22"/>
        </w:rPr>
        <w:t xml:space="preserve"> </w:t>
      </w:r>
      <w:bookmarkEnd w:id="12"/>
      <w:r w:rsidRPr="00C7300A">
        <w:rPr>
          <w:szCs w:val="22"/>
        </w:rPr>
        <w:t>sera recruté (e) pour la durée d’exécution du projet, par contrat annuel renouvelable sur base d'une évaluation axée sur les résultats, les 12 premiers mois constituant une période probatoire.</w:t>
      </w:r>
    </w:p>
    <w:p w14:paraId="006D1FAB" w14:textId="77777777" w:rsidR="0071318A" w:rsidRPr="00C7300A" w:rsidRDefault="0071318A" w:rsidP="0071318A">
      <w:pPr>
        <w:pStyle w:val="Puces"/>
        <w:numPr>
          <w:ilvl w:val="0"/>
          <w:numId w:val="0"/>
        </w:numPr>
        <w:rPr>
          <w:bCs/>
          <w:szCs w:val="22"/>
        </w:rPr>
      </w:pPr>
      <w:r w:rsidRPr="00C7300A">
        <w:rPr>
          <w:b/>
          <w:bCs/>
          <w:szCs w:val="22"/>
        </w:rPr>
        <w:t>7. Lieu de travail</w:t>
      </w:r>
      <w:r w:rsidRPr="00C7300A">
        <w:rPr>
          <w:bCs/>
          <w:szCs w:val="22"/>
        </w:rPr>
        <w:t> :</w:t>
      </w:r>
    </w:p>
    <w:p w14:paraId="756497F1" w14:textId="007ECFF0" w:rsidR="0071318A" w:rsidRPr="00C7300A" w:rsidRDefault="00AD270F" w:rsidP="0071318A">
      <w:pPr>
        <w:pStyle w:val="Puces"/>
        <w:numPr>
          <w:ilvl w:val="0"/>
          <w:numId w:val="0"/>
        </w:numPr>
        <w:rPr>
          <w:szCs w:val="22"/>
        </w:rPr>
      </w:pPr>
      <w:bookmarkStart w:id="13" w:name="_Hlk189376241"/>
      <w:r w:rsidRPr="00C7300A">
        <w:rPr>
          <w:szCs w:val="22"/>
        </w:rPr>
        <w:t xml:space="preserve">L’Assistant à la composante 1 </w:t>
      </w:r>
      <w:bookmarkEnd w:id="13"/>
      <w:r w:rsidRPr="00C7300A">
        <w:rPr>
          <w:szCs w:val="22"/>
        </w:rPr>
        <w:t>sera affecté à BUJUMBURA et effectuera des missions à l’</w:t>
      </w:r>
      <w:proofErr w:type="spellStart"/>
      <w:r w:rsidRPr="00C7300A">
        <w:rPr>
          <w:szCs w:val="22"/>
        </w:rPr>
        <w:t>interieur</w:t>
      </w:r>
      <w:proofErr w:type="spellEnd"/>
      <w:r w:rsidRPr="00C7300A">
        <w:rPr>
          <w:szCs w:val="22"/>
        </w:rPr>
        <w:t xml:space="preserve"> du pays</w:t>
      </w:r>
    </w:p>
    <w:p w14:paraId="2F25FAEE" w14:textId="77777777" w:rsidR="0071318A" w:rsidRPr="00C7300A" w:rsidRDefault="0071318A" w:rsidP="0071318A">
      <w:pPr>
        <w:pStyle w:val="Puces"/>
        <w:numPr>
          <w:ilvl w:val="0"/>
          <w:numId w:val="0"/>
        </w:numPr>
        <w:rPr>
          <w:szCs w:val="22"/>
        </w:rPr>
      </w:pPr>
      <w:r w:rsidRPr="00C7300A">
        <w:rPr>
          <w:b/>
          <w:szCs w:val="22"/>
          <w:lang w:val="fr-CD"/>
        </w:rPr>
        <w:t>8.</w:t>
      </w:r>
      <w:r w:rsidRPr="00C7300A">
        <w:rPr>
          <w:b/>
          <w:bCs/>
          <w:szCs w:val="22"/>
          <w:lang w:val="fr-CD"/>
        </w:rPr>
        <w:t xml:space="preserve"> Rémunération : </w:t>
      </w:r>
    </w:p>
    <w:p w14:paraId="5F183D92" w14:textId="77777777" w:rsidR="0071318A" w:rsidRPr="00C7300A" w:rsidRDefault="0071318A" w:rsidP="0071318A">
      <w:pPr>
        <w:pStyle w:val="Paragraphedeliste"/>
        <w:widowControl w:val="0"/>
        <w:tabs>
          <w:tab w:val="left" w:pos="1080"/>
        </w:tabs>
        <w:suppressAutoHyphens/>
        <w:autoSpaceDN w:val="0"/>
        <w:spacing w:after="0" w:line="240" w:lineRule="auto"/>
        <w:ind w:left="360"/>
        <w:jc w:val="both"/>
        <w:rPr>
          <w:rFonts w:ascii="Times New Roman" w:hAnsi="Times New Roman" w:cs="Times New Roman"/>
          <w:b/>
          <w:bCs/>
          <w:color w:val="auto"/>
          <w:lang w:val="fr-FR"/>
        </w:rPr>
      </w:pPr>
    </w:p>
    <w:p w14:paraId="3FFF0453" w14:textId="534BBE24" w:rsidR="0071318A" w:rsidRPr="00C7300A" w:rsidRDefault="00AD270F" w:rsidP="0071318A">
      <w:pPr>
        <w:widowControl w:val="0"/>
        <w:tabs>
          <w:tab w:val="left" w:pos="1080"/>
        </w:tabs>
        <w:spacing w:after="0" w:line="240" w:lineRule="auto"/>
        <w:jc w:val="both"/>
        <w:rPr>
          <w:rFonts w:ascii="Times New Roman" w:hAnsi="Times New Roman" w:cs="Times New Roman"/>
          <w:color w:val="auto"/>
          <w:lang w:val="fr-CH"/>
        </w:rPr>
      </w:pPr>
      <w:r w:rsidRPr="00C7300A">
        <w:rPr>
          <w:rFonts w:ascii="Times New Roman" w:hAnsi="Times New Roman" w:cs="Times New Roman"/>
          <w:color w:val="auto"/>
          <w:lang w:val="fr-FR"/>
        </w:rPr>
        <w:t xml:space="preserve">L’Assistant à la composante 1 sera recruté et rémunéré au poste </w:t>
      </w:r>
      <w:r w:rsidR="00DF3AA1" w:rsidRPr="00C7300A">
        <w:rPr>
          <w:rFonts w:ascii="Times New Roman" w:hAnsi="Times New Roman" w:cs="Times New Roman"/>
          <w:bCs/>
          <w:color w:val="auto"/>
          <w:lang w:val="fr-CH"/>
        </w:rPr>
        <w:t>n°</w:t>
      </w:r>
      <w:r w:rsidR="00A94F4F">
        <w:rPr>
          <w:rFonts w:ascii="Times New Roman" w:hAnsi="Times New Roman" w:cs="Times New Roman"/>
          <w:bCs/>
          <w:color w:val="auto"/>
          <w:lang w:val="fr-CH"/>
        </w:rPr>
        <w:t>5</w:t>
      </w:r>
      <w:r w:rsidR="00DF3AA1" w:rsidRPr="00C7300A">
        <w:rPr>
          <w:rFonts w:ascii="Times New Roman" w:hAnsi="Times New Roman" w:cs="Times New Roman"/>
          <w:bCs/>
          <w:color w:val="auto"/>
          <w:lang w:val="fr-CH"/>
        </w:rPr>
        <w:t xml:space="preserve"> de </w:t>
      </w:r>
      <w:r w:rsidR="00A94F4F">
        <w:rPr>
          <w:rFonts w:ascii="Times New Roman" w:hAnsi="Times New Roman" w:cs="Times New Roman"/>
          <w:bCs/>
          <w:color w:val="auto"/>
          <w:lang w:val="fr-CH"/>
        </w:rPr>
        <w:t xml:space="preserve">l’expert responsable sectoriel exécutant également des </w:t>
      </w:r>
      <w:r w:rsidR="00526B03">
        <w:rPr>
          <w:rFonts w:ascii="Times New Roman" w:hAnsi="Times New Roman" w:cs="Times New Roman"/>
          <w:bCs/>
          <w:color w:val="auto"/>
          <w:lang w:val="fr-CH"/>
        </w:rPr>
        <w:t>tâches</w:t>
      </w:r>
      <w:r w:rsidR="00A94F4F">
        <w:rPr>
          <w:rFonts w:ascii="Times New Roman" w:hAnsi="Times New Roman" w:cs="Times New Roman"/>
          <w:bCs/>
          <w:color w:val="auto"/>
          <w:lang w:val="fr-CH"/>
        </w:rPr>
        <w:t xml:space="preserve"> administratives dont la supervision et la coordination d’une équipe, conformément </w:t>
      </w:r>
      <w:r w:rsidR="00DF3AA1" w:rsidRPr="00C7300A">
        <w:rPr>
          <w:rFonts w:ascii="Times New Roman" w:hAnsi="Times New Roman" w:cs="Times New Roman"/>
          <w:bCs/>
          <w:color w:val="auto"/>
          <w:lang w:val="fr-CH"/>
        </w:rPr>
        <w:t xml:space="preserve">l’Arrêté 121/PM/005 </w:t>
      </w:r>
      <w:r w:rsidR="00DF3AA1" w:rsidRPr="00C7300A">
        <w:rPr>
          <w:rFonts w:ascii="Times New Roman" w:hAnsi="Times New Roman" w:cs="Times New Roman"/>
          <w:bCs/>
          <w:color w:val="auto"/>
          <w:lang w:val="fr-FR"/>
        </w:rPr>
        <w:t>du 12 avril 2024 du Premier Ministre de la République du Burundi portant rémunération du personnel des Projets financés par les Partenaires au Développement</w:t>
      </w:r>
      <w:r w:rsidR="0071318A" w:rsidRPr="00C7300A">
        <w:rPr>
          <w:rFonts w:ascii="Times New Roman" w:hAnsi="Times New Roman" w:cs="Times New Roman"/>
          <w:bCs/>
          <w:color w:val="auto"/>
          <w:lang w:val="fr-CH"/>
        </w:rPr>
        <w:t>.</w:t>
      </w:r>
      <w:r w:rsidR="0071318A" w:rsidRPr="00C7300A">
        <w:rPr>
          <w:rFonts w:ascii="Times New Roman" w:hAnsi="Times New Roman" w:cs="Times New Roman"/>
          <w:color w:val="auto"/>
          <w:lang w:val="fr-CH"/>
        </w:rPr>
        <w:t xml:space="preserve"> </w:t>
      </w:r>
    </w:p>
    <w:p w14:paraId="3555A86A" w14:textId="77777777" w:rsidR="0071318A" w:rsidRPr="00C7300A" w:rsidRDefault="0071318A" w:rsidP="0071318A">
      <w:pPr>
        <w:widowControl w:val="0"/>
        <w:suppressAutoHyphens/>
        <w:autoSpaceDN w:val="0"/>
        <w:spacing w:after="0" w:line="240" w:lineRule="auto"/>
        <w:jc w:val="both"/>
        <w:textAlignment w:val="baseline"/>
        <w:rPr>
          <w:rFonts w:ascii="Times New Roman" w:hAnsi="Times New Roman" w:cs="Times New Roman"/>
          <w:color w:val="auto"/>
          <w:lang w:val="fr-CH"/>
        </w:rPr>
      </w:pPr>
    </w:p>
    <w:p w14:paraId="322AB031" w14:textId="77777777" w:rsidR="0071318A" w:rsidRPr="00C7300A" w:rsidRDefault="0071318A" w:rsidP="0071318A">
      <w:pPr>
        <w:widowControl w:val="0"/>
        <w:suppressAutoHyphens/>
        <w:autoSpaceDN w:val="0"/>
        <w:spacing w:after="0" w:line="240" w:lineRule="auto"/>
        <w:jc w:val="both"/>
        <w:textAlignment w:val="baseline"/>
        <w:rPr>
          <w:rFonts w:ascii="Times New Roman" w:eastAsia="Times New Roman" w:hAnsi="Times New Roman" w:cs="Times New Roman"/>
          <w:b/>
          <w:color w:val="auto"/>
          <w:lang w:val="fr-CH"/>
        </w:rPr>
      </w:pPr>
      <w:r w:rsidRPr="00C7300A">
        <w:rPr>
          <w:rFonts w:ascii="Times New Roman" w:hAnsi="Times New Roman" w:cs="Times New Roman"/>
          <w:b/>
          <w:color w:val="auto"/>
          <w:lang w:val="fr-CH"/>
        </w:rPr>
        <w:t>9.</w:t>
      </w:r>
      <w:r w:rsidRPr="00C7300A">
        <w:rPr>
          <w:rFonts w:ascii="Times New Roman" w:eastAsia="Times New Roman" w:hAnsi="Times New Roman" w:cs="Times New Roman"/>
          <w:b/>
          <w:color w:val="auto"/>
          <w:lang w:val="fr-CH"/>
        </w:rPr>
        <w:t xml:space="preserve"> Le dossier de candidature</w:t>
      </w:r>
    </w:p>
    <w:p w14:paraId="2AB61ECB" w14:textId="77777777" w:rsidR="0071318A" w:rsidRPr="00C7300A" w:rsidRDefault="0071318A" w:rsidP="0071318A">
      <w:pPr>
        <w:widowControl w:val="0"/>
        <w:suppressAutoHyphens/>
        <w:autoSpaceDN w:val="0"/>
        <w:spacing w:after="0" w:line="240" w:lineRule="auto"/>
        <w:jc w:val="both"/>
        <w:rPr>
          <w:rFonts w:ascii="Times New Roman" w:eastAsia="Times New Roman" w:hAnsi="Times New Roman" w:cs="Times New Roman"/>
          <w:color w:val="auto"/>
          <w:lang w:val="fr-CH"/>
        </w:rPr>
      </w:pPr>
    </w:p>
    <w:p w14:paraId="27C8272B" w14:textId="77777777" w:rsidR="0071318A" w:rsidRPr="00C7300A" w:rsidRDefault="0071318A" w:rsidP="0071318A">
      <w:pPr>
        <w:widowControl w:val="0"/>
        <w:suppressAutoHyphens/>
        <w:autoSpaceDN w:val="0"/>
        <w:spacing w:after="0" w:line="240" w:lineRule="auto"/>
        <w:jc w:val="both"/>
        <w:rPr>
          <w:rFonts w:ascii="Times New Roman" w:eastAsia="Times New Roman" w:hAnsi="Times New Roman" w:cs="Times New Roman"/>
          <w:color w:val="auto"/>
          <w:lang w:val="fr-CH"/>
        </w:rPr>
      </w:pPr>
      <w:r w:rsidRPr="00C7300A">
        <w:rPr>
          <w:rFonts w:ascii="Times New Roman" w:eastAsia="Times New Roman" w:hAnsi="Times New Roman" w:cs="Times New Roman"/>
          <w:color w:val="auto"/>
          <w:lang w:val="fr-CH"/>
        </w:rPr>
        <w:t>Le dossier de candidature doit comprendre les éléments suivants :</w:t>
      </w:r>
    </w:p>
    <w:p w14:paraId="449352CB" w14:textId="20D5E89F" w:rsidR="0071318A" w:rsidRPr="00C7300A" w:rsidRDefault="0071318A" w:rsidP="0071318A">
      <w:pPr>
        <w:numPr>
          <w:ilvl w:val="0"/>
          <w:numId w:val="24"/>
        </w:numPr>
        <w:suppressAutoHyphens/>
        <w:autoSpaceDN w:val="0"/>
        <w:spacing w:after="0" w:line="240" w:lineRule="auto"/>
        <w:jc w:val="both"/>
        <w:textAlignment w:val="baseline"/>
        <w:rPr>
          <w:rFonts w:ascii="Times New Roman" w:eastAsia="Times" w:hAnsi="Times New Roman" w:cs="Times New Roman"/>
          <w:color w:val="auto"/>
          <w:lang w:val="fr-CH"/>
        </w:rPr>
      </w:pPr>
      <w:r w:rsidRPr="00C7300A">
        <w:rPr>
          <w:rFonts w:ascii="Times New Roman" w:eastAsia="Times" w:hAnsi="Times New Roman" w:cs="Times New Roman"/>
          <w:color w:val="auto"/>
          <w:lang w:val="fr-CH"/>
        </w:rPr>
        <w:t>Une Lettre de motivation datée et signée par le candidat</w:t>
      </w:r>
      <w:r w:rsidR="00E716EC">
        <w:rPr>
          <w:rFonts w:ascii="Times New Roman" w:eastAsia="Times" w:hAnsi="Times New Roman" w:cs="Times New Roman"/>
          <w:color w:val="auto"/>
          <w:lang w:val="fr-CH"/>
        </w:rPr>
        <w:t> ;</w:t>
      </w:r>
      <w:r w:rsidRPr="00C7300A">
        <w:rPr>
          <w:rFonts w:ascii="Times New Roman" w:eastAsia="Times" w:hAnsi="Times New Roman" w:cs="Times New Roman"/>
          <w:color w:val="auto"/>
          <w:lang w:val="fr-CH"/>
        </w:rPr>
        <w:t xml:space="preserve"> </w:t>
      </w:r>
    </w:p>
    <w:p w14:paraId="62DC1C19" w14:textId="66AA45B0" w:rsidR="0071318A" w:rsidRPr="00C7300A" w:rsidRDefault="0071318A" w:rsidP="0071318A">
      <w:pPr>
        <w:numPr>
          <w:ilvl w:val="0"/>
          <w:numId w:val="24"/>
        </w:numPr>
        <w:suppressAutoHyphens/>
        <w:autoSpaceDN w:val="0"/>
        <w:spacing w:after="0" w:line="240" w:lineRule="auto"/>
        <w:jc w:val="both"/>
        <w:textAlignment w:val="baseline"/>
        <w:rPr>
          <w:rFonts w:ascii="Times New Roman" w:eastAsia="Times" w:hAnsi="Times New Roman" w:cs="Times New Roman"/>
          <w:color w:val="auto"/>
          <w:lang w:val="fr-CH"/>
        </w:rPr>
      </w:pPr>
      <w:r w:rsidRPr="00C7300A">
        <w:rPr>
          <w:rFonts w:ascii="Times New Roman" w:eastAsia="Times" w:hAnsi="Times New Roman" w:cs="Times New Roman"/>
          <w:color w:val="auto"/>
          <w:lang w:val="fr-CH"/>
        </w:rPr>
        <w:t>Un CV détaillé, daté et signé</w:t>
      </w:r>
      <w:r w:rsidR="00E716EC">
        <w:rPr>
          <w:rFonts w:ascii="Times New Roman" w:eastAsia="Times" w:hAnsi="Times New Roman" w:cs="Times New Roman"/>
          <w:color w:val="auto"/>
          <w:lang w:val="fr-CH"/>
        </w:rPr>
        <w:t> ;</w:t>
      </w:r>
    </w:p>
    <w:p w14:paraId="312EC991" w14:textId="30BA959E" w:rsidR="0071318A" w:rsidRPr="00C7300A" w:rsidRDefault="0071318A" w:rsidP="0071318A">
      <w:pPr>
        <w:numPr>
          <w:ilvl w:val="0"/>
          <w:numId w:val="24"/>
        </w:numPr>
        <w:suppressAutoHyphens/>
        <w:autoSpaceDN w:val="0"/>
        <w:spacing w:after="0" w:line="240" w:lineRule="auto"/>
        <w:jc w:val="both"/>
        <w:textAlignment w:val="baseline"/>
        <w:rPr>
          <w:rFonts w:ascii="Times New Roman" w:eastAsia="Times" w:hAnsi="Times New Roman" w:cs="Times New Roman"/>
          <w:color w:val="auto"/>
          <w:lang w:val="fr-CH"/>
        </w:rPr>
      </w:pPr>
      <w:r w:rsidRPr="00C7300A">
        <w:rPr>
          <w:rFonts w:ascii="Times New Roman" w:eastAsia="Times" w:hAnsi="Times New Roman" w:cs="Times New Roman"/>
          <w:color w:val="auto"/>
          <w:lang w:val="fr-CH"/>
        </w:rPr>
        <w:t xml:space="preserve">Une copie du diplôme notariée ou certifiée conforme à l’original du diplôme requis par le Ministère ayant l’enseignement supérieur dans ses attributions </w:t>
      </w:r>
      <w:r w:rsidRPr="00C7300A">
        <w:rPr>
          <w:rFonts w:ascii="Times New Roman" w:hAnsi="Times New Roman" w:cs="Times New Roman"/>
          <w:bCs/>
          <w:color w:val="auto"/>
          <w:lang w:val="fr-CH"/>
        </w:rPr>
        <w:t xml:space="preserve">(tout diplôme étranger devra être accompagné de son équivalence nationale) </w:t>
      </w:r>
      <w:r w:rsidRPr="00C7300A">
        <w:rPr>
          <w:rFonts w:ascii="Times New Roman" w:eastAsia="Times" w:hAnsi="Times New Roman" w:cs="Times New Roman"/>
          <w:color w:val="auto"/>
          <w:lang w:val="fr-CH"/>
        </w:rPr>
        <w:t>ainsi que les copies des certificats pertinents des formations suivies</w:t>
      </w:r>
      <w:r w:rsidR="00E716EC">
        <w:rPr>
          <w:rFonts w:ascii="Times New Roman" w:eastAsia="Times" w:hAnsi="Times New Roman" w:cs="Times New Roman"/>
          <w:color w:val="auto"/>
          <w:lang w:val="fr-CH"/>
        </w:rPr>
        <w:t> ;</w:t>
      </w:r>
      <w:r w:rsidRPr="00C7300A">
        <w:rPr>
          <w:rFonts w:ascii="Times New Roman" w:eastAsia="Times" w:hAnsi="Times New Roman" w:cs="Times New Roman"/>
          <w:color w:val="auto"/>
          <w:lang w:val="fr-CH"/>
        </w:rPr>
        <w:t xml:space="preserve"> </w:t>
      </w:r>
    </w:p>
    <w:p w14:paraId="6AF79B63" w14:textId="3A803E22" w:rsidR="0071318A" w:rsidRDefault="0071318A" w:rsidP="0071318A">
      <w:pPr>
        <w:numPr>
          <w:ilvl w:val="0"/>
          <w:numId w:val="24"/>
        </w:numPr>
        <w:suppressAutoHyphens/>
        <w:autoSpaceDN w:val="0"/>
        <w:spacing w:after="0" w:line="240" w:lineRule="auto"/>
        <w:jc w:val="both"/>
        <w:textAlignment w:val="baseline"/>
        <w:rPr>
          <w:rFonts w:ascii="Times New Roman" w:eastAsia="Times" w:hAnsi="Times New Roman" w:cs="Times New Roman"/>
          <w:color w:val="auto"/>
          <w:lang w:val="fr-CH"/>
        </w:rPr>
      </w:pPr>
      <w:r w:rsidRPr="00C7300A">
        <w:rPr>
          <w:rFonts w:ascii="Times New Roman" w:eastAsia="Times" w:hAnsi="Times New Roman" w:cs="Times New Roman"/>
          <w:color w:val="auto"/>
          <w:lang w:val="fr-CH"/>
        </w:rPr>
        <w:t>Des attestations de services rendus qui prouvent l’expérience déclarée</w:t>
      </w:r>
      <w:r w:rsidR="00E716EC">
        <w:rPr>
          <w:rFonts w:ascii="Times New Roman" w:eastAsia="Times" w:hAnsi="Times New Roman" w:cs="Times New Roman"/>
          <w:color w:val="auto"/>
          <w:lang w:val="fr-CH"/>
        </w:rPr>
        <w:t> ;</w:t>
      </w:r>
    </w:p>
    <w:p w14:paraId="666909F6" w14:textId="475283A3" w:rsidR="00E716EC" w:rsidRDefault="00E716EC" w:rsidP="0071318A">
      <w:pPr>
        <w:numPr>
          <w:ilvl w:val="0"/>
          <w:numId w:val="24"/>
        </w:numPr>
        <w:suppressAutoHyphens/>
        <w:autoSpaceDN w:val="0"/>
        <w:spacing w:after="0" w:line="240" w:lineRule="auto"/>
        <w:jc w:val="both"/>
        <w:textAlignment w:val="baseline"/>
        <w:rPr>
          <w:rFonts w:ascii="Times New Roman" w:eastAsia="Times" w:hAnsi="Times New Roman" w:cs="Times New Roman"/>
          <w:color w:val="auto"/>
          <w:lang w:val="fr-CH"/>
        </w:rPr>
      </w:pPr>
      <w:r>
        <w:rPr>
          <w:rFonts w:ascii="Times New Roman" w:eastAsia="Times" w:hAnsi="Times New Roman" w:cs="Times New Roman"/>
          <w:color w:val="auto"/>
          <w:lang w:val="fr-CH"/>
        </w:rPr>
        <w:t xml:space="preserve">Un document attestant la nationalité burundaise pour les nationaux ; </w:t>
      </w:r>
    </w:p>
    <w:p w14:paraId="79986A62" w14:textId="63FC75EE" w:rsidR="00E716EC" w:rsidRPr="00C7300A" w:rsidRDefault="00E716EC" w:rsidP="0071318A">
      <w:pPr>
        <w:numPr>
          <w:ilvl w:val="0"/>
          <w:numId w:val="24"/>
        </w:numPr>
        <w:suppressAutoHyphens/>
        <w:autoSpaceDN w:val="0"/>
        <w:spacing w:after="0" w:line="240" w:lineRule="auto"/>
        <w:jc w:val="both"/>
        <w:textAlignment w:val="baseline"/>
        <w:rPr>
          <w:rFonts w:ascii="Times New Roman" w:eastAsia="Times" w:hAnsi="Times New Roman" w:cs="Times New Roman"/>
          <w:color w:val="auto"/>
          <w:lang w:val="fr-CH"/>
        </w:rPr>
      </w:pPr>
      <w:r>
        <w:rPr>
          <w:rFonts w:ascii="Times New Roman" w:eastAsia="Times" w:hAnsi="Times New Roman" w:cs="Times New Roman"/>
          <w:color w:val="auto"/>
          <w:lang w:val="fr-CH"/>
        </w:rPr>
        <w:t xml:space="preserve">Un permis </w:t>
      </w:r>
      <w:r w:rsidR="00526B03">
        <w:rPr>
          <w:rFonts w:ascii="Times New Roman" w:eastAsia="Times" w:hAnsi="Times New Roman" w:cs="Times New Roman"/>
          <w:color w:val="auto"/>
          <w:lang w:val="fr-CH"/>
        </w:rPr>
        <w:t xml:space="preserve">résidence </w:t>
      </w:r>
      <w:r>
        <w:rPr>
          <w:rFonts w:ascii="Times New Roman" w:eastAsia="Times" w:hAnsi="Times New Roman" w:cs="Times New Roman"/>
          <w:color w:val="auto"/>
          <w:lang w:val="fr-CH"/>
        </w:rPr>
        <w:t>de travail valide</w:t>
      </w:r>
      <w:r w:rsidR="002F05CE">
        <w:rPr>
          <w:rFonts w:ascii="Times New Roman" w:eastAsia="Times" w:hAnsi="Times New Roman" w:cs="Times New Roman"/>
          <w:color w:val="auto"/>
          <w:lang w:val="fr-CH"/>
        </w:rPr>
        <w:t>s</w:t>
      </w:r>
      <w:r>
        <w:rPr>
          <w:rFonts w:ascii="Times New Roman" w:eastAsia="Times" w:hAnsi="Times New Roman" w:cs="Times New Roman"/>
          <w:color w:val="auto"/>
          <w:lang w:val="fr-CH"/>
        </w:rPr>
        <w:t xml:space="preserve"> pour au moins 4 ans pour les candidats et candidates étrang</w:t>
      </w:r>
      <w:r w:rsidR="002F05CE">
        <w:rPr>
          <w:rFonts w:ascii="Times New Roman" w:eastAsia="Times" w:hAnsi="Times New Roman" w:cs="Times New Roman"/>
          <w:color w:val="auto"/>
          <w:lang w:val="fr-CH"/>
        </w:rPr>
        <w:t>ers</w:t>
      </w:r>
      <w:r>
        <w:rPr>
          <w:rFonts w:ascii="Times New Roman" w:eastAsia="Times" w:hAnsi="Times New Roman" w:cs="Times New Roman"/>
          <w:color w:val="auto"/>
          <w:lang w:val="fr-CH"/>
        </w:rPr>
        <w:t>.</w:t>
      </w:r>
    </w:p>
    <w:p w14:paraId="38110B65" w14:textId="77777777" w:rsidR="0071318A" w:rsidRPr="00C7300A" w:rsidRDefault="0071318A" w:rsidP="0071318A">
      <w:pPr>
        <w:suppressAutoHyphens/>
        <w:autoSpaceDN w:val="0"/>
        <w:spacing w:after="0" w:line="240" w:lineRule="auto"/>
        <w:ind w:left="720"/>
        <w:jc w:val="both"/>
        <w:textAlignment w:val="baseline"/>
        <w:rPr>
          <w:rFonts w:ascii="Times New Roman" w:eastAsia="Times" w:hAnsi="Times New Roman" w:cs="Times New Roman"/>
          <w:color w:val="auto"/>
          <w:lang w:val="fr-CH"/>
        </w:rPr>
      </w:pPr>
    </w:p>
    <w:p w14:paraId="00EEE0DC" w14:textId="77777777" w:rsidR="0071318A" w:rsidRPr="00C7300A" w:rsidRDefault="0071318A" w:rsidP="0071318A">
      <w:pPr>
        <w:tabs>
          <w:tab w:val="left" w:pos="720"/>
        </w:tabs>
        <w:autoSpaceDN w:val="0"/>
        <w:spacing w:after="0" w:line="240" w:lineRule="auto"/>
        <w:jc w:val="both"/>
        <w:rPr>
          <w:rFonts w:ascii="Times New Roman" w:hAnsi="Times New Roman" w:cs="Times New Roman"/>
          <w:b/>
          <w:color w:val="auto"/>
          <w:lang w:val="fr-SN"/>
        </w:rPr>
      </w:pPr>
      <w:r w:rsidRPr="00C7300A">
        <w:rPr>
          <w:rFonts w:ascii="Times New Roman" w:hAnsi="Times New Roman" w:cs="Times New Roman"/>
          <w:b/>
          <w:color w:val="auto"/>
          <w:lang w:val="fr-SN"/>
        </w:rPr>
        <w:t>10. Présentation et dépôt des dossiers de candidature.</w:t>
      </w:r>
    </w:p>
    <w:p w14:paraId="6735101E" w14:textId="77777777" w:rsidR="0071318A" w:rsidRPr="00C7300A" w:rsidRDefault="0071318A" w:rsidP="0071318A">
      <w:pPr>
        <w:tabs>
          <w:tab w:val="left" w:pos="720"/>
        </w:tabs>
        <w:autoSpaceDN w:val="0"/>
        <w:spacing w:after="0" w:line="240" w:lineRule="auto"/>
        <w:jc w:val="both"/>
        <w:rPr>
          <w:rFonts w:ascii="Times New Roman" w:hAnsi="Times New Roman" w:cs="Times New Roman"/>
          <w:b/>
          <w:color w:val="auto"/>
          <w:lang w:val="fr-SN"/>
        </w:rPr>
      </w:pPr>
    </w:p>
    <w:p w14:paraId="79B83194" w14:textId="77777777" w:rsidR="0071318A" w:rsidRPr="00C7300A" w:rsidRDefault="0071318A" w:rsidP="0071318A">
      <w:pPr>
        <w:spacing w:after="0" w:line="240" w:lineRule="auto"/>
        <w:rPr>
          <w:rFonts w:ascii="Times New Roman" w:hAnsi="Times New Roman" w:cs="Times New Roman"/>
          <w:color w:val="auto"/>
          <w:lang w:val="fr-SN"/>
        </w:rPr>
      </w:pPr>
      <w:r w:rsidRPr="00C7300A">
        <w:rPr>
          <w:rFonts w:ascii="Times New Roman" w:hAnsi="Times New Roman" w:cs="Times New Roman"/>
          <w:color w:val="auto"/>
          <w:lang w:val="fr-SN"/>
        </w:rPr>
        <w:t>Les dossiers de candidatures doivent être présentés en trois exemplaires dont un original et deux copies, sous enveloppe fermée portant les mentions suivantes :</w:t>
      </w:r>
    </w:p>
    <w:p w14:paraId="2A52E88A" w14:textId="77777777" w:rsidR="0071318A" w:rsidRPr="00C7300A" w:rsidRDefault="0071318A" w:rsidP="0071318A">
      <w:pPr>
        <w:spacing w:after="0" w:line="240" w:lineRule="auto"/>
        <w:rPr>
          <w:rFonts w:ascii="Times New Roman" w:hAnsi="Times New Roman" w:cs="Times New Roman"/>
          <w:color w:val="auto"/>
          <w:lang w:val="fr-SN"/>
        </w:rPr>
      </w:pPr>
    </w:p>
    <w:p w14:paraId="73A5D05B" w14:textId="03776BA4" w:rsidR="0071318A" w:rsidRPr="00C7300A" w:rsidRDefault="0071318A" w:rsidP="0071318A">
      <w:pPr>
        <w:rPr>
          <w:rFonts w:ascii="Times New Roman" w:hAnsi="Times New Roman" w:cs="Times New Roman"/>
          <w:b/>
          <w:i/>
          <w:color w:val="auto"/>
          <w:lang w:val="fr-FR"/>
        </w:rPr>
      </w:pPr>
      <w:r w:rsidRPr="00C7300A">
        <w:rPr>
          <w:rFonts w:ascii="Times New Roman" w:hAnsi="Times New Roman" w:cs="Times New Roman"/>
          <w:b/>
          <w:i/>
          <w:color w:val="auto"/>
          <w:lang w:val="fr-SN"/>
        </w:rPr>
        <w:t xml:space="preserve">« A Monsieur </w:t>
      </w:r>
      <w:r w:rsidRPr="00C7300A">
        <w:rPr>
          <w:rFonts w:ascii="Times New Roman" w:hAnsi="Times New Roman" w:cs="Times New Roman"/>
          <w:b/>
          <w:i/>
          <w:color w:val="auto"/>
          <w:lang w:val="fr-FR"/>
        </w:rPr>
        <w:t>le Ministre de l’environnement, de l’Agriculture et de l’Elevage »</w:t>
      </w:r>
      <w:r w:rsidR="00A83BA9">
        <w:rPr>
          <w:rFonts w:ascii="Times New Roman" w:hAnsi="Times New Roman" w:cs="Times New Roman"/>
          <w:b/>
          <w:i/>
          <w:color w:val="auto"/>
          <w:lang w:val="fr-FR"/>
        </w:rPr>
        <w:t xml:space="preserve"> ; </w:t>
      </w:r>
      <w:r w:rsidRPr="00C7300A">
        <w:rPr>
          <w:rFonts w:ascii="Times New Roman" w:hAnsi="Times New Roman" w:cs="Times New Roman"/>
          <w:b/>
          <w:i/>
          <w:color w:val="auto"/>
          <w:lang w:val="fr-FR"/>
        </w:rPr>
        <w:t>Candidature au poste d</w:t>
      </w:r>
      <w:r w:rsidR="00397B7C" w:rsidRPr="00C7300A">
        <w:rPr>
          <w:rFonts w:ascii="Times New Roman" w:hAnsi="Times New Roman" w:cs="Times New Roman"/>
          <w:b/>
          <w:i/>
          <w:color w:val="auto"/>
          <w:lang w:val="fr-FR"/>
        </w:rPr>
        <w:t>’assistant à la composante1</w:t>
      </w:r>
    </w:p>
    <w:p w14:paraId="3B373A74" w14:textId="77777777" w:rsidR="0071318A" w:rsidRPr="00C7300A" w:rsidRDefault="0071318A" w:rsidP="0071318A">
      <w:pPr>
        <w:spacing w:before="120" w:after="120" w:line="240" w:lineRule="auto"/>
        <w:rPr>
          <w:rFonts w:ascii="Times New Roman" w:hAnsi="Times New Roman" w:cs="Times New Roman"/>
          <w:color w:val="auto"/>
          <w:lang w:val="fr-SN"/>
        </w:rPr>
      </w:pPr>
      <w:bookmarkStart w:id="14" w:name="_Hlk130324974"/>
      <w:r w:rsidRPr="00C7300A">
        <w:rPr>
          <w:rFonts w:ascii="Times New Roman" w:hAnsi="Times New Roman" w:cs="Times New Roman"/>
          <w:color w:val="auto"/>
          <w:lang w:val="fr-SN"/>
        </w:rPr>
        <w:t>Les dossiers de candidature seront déposés au secrétariat provisoire de PRODER, situé dans le Bâtiment des projets/programmes appuyés par le FIDA, au 1</w:t>
      </w:r>
      <w:r w:rsidRPr="00C7300A">
        <w:rPr>
          <w:rFonts w:ascii="Times New Roman" w:hAnsi="Times New Roman" w:cs="Times New Roman"/>
          <w:color w:val="auto"/>
          <w:vertAlign w:val="superscript"/>
          <w:lang w:val="fr-SN"/>
        </w:rPr>
        <w:t>er</w:t>
      </w:r>
      <w:r w:rsidRPr="00C7300A">
        <w:rPr>
          <w:rFonts w:ascii="Times New Roman" w:hAnsi="Times New Roman" w:cs="Times New Roman"/>
          <w:color w:val="auto"/>
          <w:lang w:val="fr-SN"/>
        </w:rPr>
        <w:t xml:space="preserve"> étage, Avenue du large N° 30, Zone </w:t>
      </w:r>
      <w:proofErr w:type="spellStart"/>
      <w:r w:rsidRPr="00C7300A">
        <w:rPr>
          <w:rFonts w:ascii="Times New Roman" w:hAnsi="Times New Roman" w:cs="Times New Roman"/>
          <w:color w:val="auto"/>
          <w:lang w:val="fr-SN"/>
        </w:rPr>
        <w:t>Kinindo</w:t>
      </w:r>
      <w:proofErr w:type="spellEnd"/>
      <w:r w:rsidRPr="00C7300A">
        <w:rPr>
          <w:rFonts w:ascii="Times New Roman" w:hAnsi="Times New Roman" w:cs="Times New Roman"/>
          <w:color w:val="auto"/>
          <w:lang w:val="fr-SN"/>
        </w:rPr>
        <w:t xml:space="preserve">, commune </w:t>
      </w:r>
      <w:proofErr w:type="spellStart"/>
      <w:r w:rsidRPr="00C7300A">
        <w:rPr>
          <w:rFonts w:ascii="Times New Roman" w:hAnsi="Times New Roman" w:cs="Times New Roman"/>
          <w:color w:val="auto"/>
          <w:lang w:val="fr-SN"/>
        </w:rPr>
        <w:t>Muha</w:t>
      </w:r>
      <w:proofErr w:type="spellEnd"/>
      <w:r w:rsidRPr="00C7300A">
        <w:rPr>
          <w:rFonts w:ascii="Times New Roman" w:hAnsi="Times New Roman" w:cs="Times New Roman"/>
          <w:color w:val="auto"/>
          <w:lang w:val="fr-SN"/>
        </w:rPr>
        <w:t xml:space="preserve">. </w:t>
      </w:r>
    </w:p>
    <w:p w14:paraId="50CA56AC" w14:textId="201E26CD" w:rsidR="0071318A" w:rsidRPr="00C7300A" w:rsidRDefault="0071318A" w:rsidP="0071318A">
      <w:pPr>
        <w:tabs>
          <w:tab w:val="left" w:pos="720"/>
        </w:tabs>
        <w:spacing w:before="200" w:after="200" w:line="240" w:lineRule="auto"/>
        <w:rPr>
          <w:rFonts w:ascii="Times New Roman" w:hAnsi="Times New Roman" w:cs="Times New Roman"/>
          <w:color w:val="auto"/>
          <w:lang w:val="fr-SN"/>
        </w:rPr>
      </w:pPr>
      <w:r w:rsidRPr="00C7300A">
        <w:rPr>
          <w:rFonts w:ascii="Times New Roman" w:hAnsi="Times New Roman" w:cs="Times New Roman"/>
          <w:color w:val="auto"/>
          <w:lang w:val="fr-SN"/>
        </w:rPr>
        <w:t xml:space="preserve">Date limite de dépôt des dossiers :     </w:t>
      </w:r>
      <w:r w:rsidR="00EA63C2">
        <w:rPr>
          <w:rFonts w:ascii="Times New Roman" w:hAnsi="Times New Roman" w:cs="Times New Roman"/>
          <w:color w:val="auto"/>
          <w:lang w:val="fr-SN"/>
        </w:rPr>
        <w:t>09</w:t>
      </w:r>
      <w:r w:rsidRPr="00C7300A">
        <w:rPr>
          <w:rFonts w:ascii="Times New Roman" w:hAnsi="Times New Roman" w:cs="Times New Roman"/>
          <w:color w:val="auto"/>
          <w:lang w:val="fr-SN"/>
        </w:rPr>
        <w:t xml:space="preserve"> / </w:t>
      </w:r>
      <w:r w:rsidR="00EA63C2">
        <w:rPr>
          <w:rFonts w:ascii="Times New Roman" w:hAnsi="Times New Roman" w:cs="Times New Roman"/>
          <w:color w:val="auto"/>
          <w:lang w:val="fr-SN"/>
        </w:rPr>
        <w:t>5</w:t>
      </w:r>
      <w:r w:rsidRPr="00C7300A">
        <w:rPr>
          <w:rFonts w:ascii="Times New Roman" w:hAnsi="Times New Roman" w:cs="Times New Roman"/>
          <w:color w:val="auto"/>
          <w:lang w:val="fr-SN"/>
        </w:rPr>
        <w:t>/202</w:t>
      </w:r>
      <w:r w:rsidR="00397B7C" w:rsidRPr="00C7300A">
        <w:rPr>
          <w:rFonts w:ascii="Times New Roman" w:hAnsi="Times New Roman" w:cs="Times New Roman"/>
          <w:color w:val="auto"/>
          <w:lang w:val="fr-SN"/>
        </w:rPr>
        <w:t>5</w:t>
      </w:r>
      <w:r w:rsidRPr="00C7300A">
        <w:rPr>
          <w:rFonts w:ascii="Times New Roman" w:hAnsi="Times New Roman" w:cs="Times New Roman"/>
          <w:color w:val="auto"/>
          <w:lang w:val="fr-SN"/>
        </w:rPr>
        <w:t xml:space="preserve"> à 1</w:t>
      </w:r>
      <w:r w:rsidR="00970874">
        <w:rPr>
          <w:rFonts w:ascii="Times New Roman" w:hAnsi="Times New Roman" w:cs="Times New Roman"/>
          <w:color w:val="auto"/>
          <w:lang w:val="fr-SN"/>
        </w:rPr>
        <w:t>1</w:t>
      </w:r>
      <w:r w:rsidRPr="00C7300A">
        <w:rPr>
          <w:rFonts w:ascii="Times New Roman" w:hAnsi="Times New Roman" w:cs="Times New Roman"/>
          <w:color w:val="auto"/>
          <w:lang w:val="fr-SN"/>
        </w:rPr>
        <w:t xml:space="preserve"> heures</w:t>
      </w:r>
      <w:bookmarkEnd w:id="14"/>
      <w:r w:rsidRPr="00C7300A">
        <w:rPr>
          <w:rFonts w:ascii="Times New Roman" w:hAnsi="Times New Roman" w:cs="Times New Roman"/>
          <w:color w:val="auto"/>
          <w:lang w:val="fr-SN"/>
        </w:rPr>
        <w:t>.</w:t>
      </w:r>
      <w:r w:rsidRPr="00C7300A">
        <w:rPr>
          <w:rFonts w:ascii="Times New Roman" w:hAnsi="Times New Roman" w:cs="Times New Roman"/>
          <w:i/>
          <w:iCs/>
          <w:color w:val="auto"/>
          <w:lang w:val="fr-SN"/>
        </w:rPr>
        <w:t xml:space="preserve"> </w:t>
      </w:r>
    </w:p>
    <w:p w14:paraId="77580BA6" w14:textId="77777777" w:rsidR="002F05CE" w:rsidRDefault="002F05CE" w:rsidP="0071318A">
      <w:pPr>
        <w:tabs>
          <w:tab w:val="left" w:pos="720"/>
        </w:tabs>
        <w:spacing w:after="0" w:line="240" w:lineRule="auto"/>
        <w:rPr>
          <w:rFonts w:ascii="Times New Roman" w:hAnsi="Times New Roman" w:cs="Times New Roman"/>
          <w:b/>
          <w:color w:val="auto"/>
          <w:u w:val="single"/>
          <w:lang w:val="fr-SN"/>
        </w:rPr>
      </w:pPr>
    </w:p>
    <w:p w14:paraId="2C7C95E5" w14:textId="77777777" w:rsidR="00A83BA9" w:rsidRDefault="0071318A" w:rsidP="0071318A">
      <w:pPr>
        <w:tabs>
          <w:tab w:val="left" w:pos="720"/>
        </w:tabs>
        <w:spacing w:after="0" w:line="240" w:lineRule="auto"/>
        <w:rPr>
          <w:rFonts w:ascii="Times New Roman" w:hAnsi="Times New Roman" w:cs="Times New Roman"/>
          <w:color w:val="auto"/>
          <w:lang w:val="fr-SN"/>
        </w:rPr>
      </w:pPr>
      <w:r w:rsidRPr="00C7300A">
        <w:rPr>
          <w:rFonts w:ascii="Times New Roman" w:hAnsi="Times New Roman" w:cs="Times New Roman"/>
          <w:b/>
          <w:color w:val="auto"/>
          <w:u w:val="single"/>
          <w:lang w:val="fr-SN"/>
        </w:rPr>
        <w:t>NB.</w:t>
      </w:r>
      <w:r w:rsidRPr="00C7300A">
        <w:rPr>
          <w:rFonts w:ascii="Times New Roman" w:hAnsi="Times New Roman" w:cs="Times New Roman"/>
          <w:b/>
          <w:color w:val="auto"/>
          <w:lang w:val="fr-SN"/>
        </w:rPr>
        <w:t> :</w:t>
      </w:r>
      <w:r w:rsidRPr="00C7300A">
        <w:rPr>
          <w:rFonts w:ascii="Times New Roman" w:hAnsi="Times New Roman" w:cs="Times New Roman"/>
          <w:color w:val="auto"/>
          <w:lang w:val="fr-SN"/>
        </w:rPr>
        <w:t xml:space="preserve"> </w:t>
      </w:r>
    </w:p>
    <w:p w14:paraId="04467640" w14:textId="6C7499B1" w:rsidR="00A83BA9" w:rsidRDefault="0071318A" w:rsidP="00A83BA9">
      <w:pPr>
        <w:pStyle w:val="Paragraphedeliste"/>
        <w:numPr>
          <w:ilvl w:val="0"/>
          <w:numId w:val="24"/>
        </w:numPr>
        <w:tabs>
          <w:tab w:val="left" w:pos="720"/>
        </w:tabs>
        <w:spacing w:after="0" w:line="240" w:lineRule="auto"/>
        <w:rPr>
          <w:rFonts w:ascii="Times New Roman" w:hAnsi="Times New Roman" w:cs="Times New Roman"/>
          <w:color w:val="auto"/>
          <w:lang w:val="fr-SN"/>
        </w:rPr>
      </w:pPr>
      <w:r w:rsidRPr="00A83BA9">
        <w:rPr>
          <w:rFonts w:ascii="Times New Roman" w:hAnsi="Times New Roman" w:cs="Times New Roman"/>
          <w:color w:val="auto"/>
          <w:lang w:val="fr-SN"/>
        </w:rPr>
        <w:t xml:space="preserve">Les candidatures féminines </w:t>
      </w:r>
      <w:r w:rsidR="00A83BA9">
        <w:rPr>
          <w:rFonts w:ascii="Times New Roman" w:hAnsi="Times New Roman" w:cs="Times New Roman"/>
          <w:color w:val="auto"/>
          <w:lang w:val="fr-SN"/>
        </w:rPr>
        <w:t xml:space="preserve">et </w:t>
      </w:r>
      <w:r w:rsidRPr="00A83BA9">
        <w:rPr>
          <w:rFonts w:ascii="Times New Roman" w:hAnsi="Times New Roman" w:cs="Times New Roman"/>
          <w:color w:val="auto"/>
          <w:lang w:val="fr-SN"/>
        </w:rPr>
        <w:t>sont très encouragées</w:t>
      </w:r>
      <w:r w:rsidR="00A83BA9">
        <w:rPr>
          <w:rFonts w:ascii="Times New Roman" w:hAnsi="Times New Roman" w:cs="Times New Roman"/>
          <w:color w:val="auto"/>
          <w:lang w:val="fr-SN"/>
        </w:rPr>
        <w:t> ;</w:t>
      </w:r>
    </w:p>
    <w:p w14:paraId="7E94B6B8" w14:textId="09D1A0BB" w:rsidR="00A57CFF" w:rsidRPr="00C7300A" w:rsidRDefault="0071318A" w:rsidP="00A83BA9">
      <w:pPr>
        <w:pStyle w:val="Paragraphedeliste"/>
        <w:numPr>
          <w:ilvl w:val="0"/>
          <w:numId w:val="24"/>
        </w:numPr>
        <w:tabs>
          <w:tab w:val="left" w:pos="720"/>
        </w:tabs>
        <w:spacing w:after="0" w:line="240" w:lineRule="auto"/>
        <w:rPr>
          <w:rFonts w:ascii="Times New Roman" w:hAnsi="Times New Roman" w:cs="Times New Roman"/>
          <w:color w:val="auto"/>
          <w:lang w:val="fr-FR"/>
        </w:rPr>
      </w:pPr>
      <w:r w:rsidRPr="00A83BA9">
        <w:rPr>
          <w:rFonts w:ascii="Times New Roman" w:hAnsi="Times New Roman" w:cs="Times New Roman"/>
          <w:color w:val="auto"/>
          <w:lang w:val="fr-SN"/>
        </w:rPr>
        <w:lastRenderedPageBreak/>
        <w:t>Un test de sélection sera organisé à l’attention des candidats présélectionnés à une date qui leur sera communiquée ultérieurement.</w:t>
      </w:r>
    </w:p>
    <w:sectPr w:rsidR="00A57CFF" w:rsidRPr="00C7300A" w:rsidSect="00C40C8E">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CC64C" w14:textId="77777777" w:rsidR="00BE614C" w:rsidRDefault="00BE614C">
      <w:pPr>
        <w:spacing w:after="0" w:line="240" w:lineRule="auto"/>
      </w:pPr>
      <w:r>
        <w:separator/>
      </w:r>
    </w:p>
  </w:endnote>
  <w:endnote w:type="continuationSeparator" w:id="0">
    <w:p w14:paraId="7B22D709" w14:textId="77777777" w:rsidR="00BE614C" w:rsidRDefault="00BE6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D587D" w14:textId="77777777" w:rsidR="00A57CFF" w:rsidRDefault="007D3A72">
    <w:pPr>
      <w:spacing w:after="0"/>
      <w:ind w:left="2"/>
      <w:jc w:val="center"/>
    </w:pPr>
    <w:r>
      <w:fldChar w:fldCharType="begin"/>
    </w:r>
    <w:r>
      <w:instrText xml:space="preserve"> PAGE   \* MERGEFORMAT </w:instrText>
    </w:r>
    <w:r>
      <w:fldChar w:fldCharType="separate"/>
    </w:r>
    <w:r>
      <w:rPr>
        <w:noProof/>
      </w:rPr>
      <w:t>130</w:t>
    </w:r>
    <w:r>
      <w:fldChar w:fldCharType="end"/>
    </w:r>
    <w:r>
      <w:t xml:space="preserve"> </w:t>
    </w:r>
  </w:p>
  <w:p w14:paraId="24486E75" w14:textId="77777777" w:rsidR="00A57CFF" w:rsidRDefault="007D3A72">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823402"/>
      <w:docPartObj>
        <w:docPartGallery w:val="Page Numbers (Bottom of Page)"/>
        <w:docPartUnique/>
      </w:docPartObj>
    </w:sdtPr>
    <w:sdtEndPr>
      <w:rPr>
        <w:color w:val="7F7F7F" w:themeColor="background1" w:themeShade="7F"/>
        <w:spacing w:val="60"/>
        <w:lang w:val="fr-FR"/>
      </w:rPr>
    </w:sdtEndPr>
    <w:sdtContent>
      <w:p w14:paraId="10E934BB" w14:textId="27DADEED" w:rsidR="00D72D1C" w:rsidRDefault="00D72D1C">
        <w:pPr>
          <w:pStyle w:val="Pieddepage"/>
          <w:pBdr>
            <w:top w:val="single" w:sz="4" w:space="1" w:color="D9D9D9" w:themeColor="background1" w:themeShade="D9"/>
          </w:pBdr>
          <w:rPr>
            <w:b/>
            <w:bCs/>
          </w:rPr>
        </w:pPr>
        <w:r>
          <w:fldChar w:fldCharType="begin"/>
        </w:r>
        <w:r>
          <w:instrText>PAGE   \* MERGEFORMAT</w:instrText>
        </w:r>
        <w:r>
          <w:fldChar w:fldCharType="separate"/>
        </w:r>
        <w:r>
          <w:rPr>
            <w:b/>
            <w:bCs/>
            <w:lang w:val="fr-FR"/>
          </w:rPr>
          <w:t>2</w:t>
        </w:r>
        <w:r>
          <w:rPr>
            <w:b/>
            <w:bCs/>
          </w:rPr>
          <w:fldChar w:fldCharType="end"/>
        </w:r>
        <w:r>
          <w:rPr>
            <w:b/>
            <w:bCs/>
            <w:lang w:val="fr-FR"/>
          </w:rPr>
          <w:t xml:space="preserve"> | </w:t>
        </w:r>
        <w:r>
          <w:rPr>
            <w:color w:val="7F7F7F" w:themeColor="background1" w:themeShade="7F"/>
            <w:spacing w:val="60"/>
            <w:lang w:val="fr-FR"/>
          </w:rPr>
          <w:t>Page</w:t>
        </w:r>
      </w:p>
    </w:sdtContent>
  </w:sdt>
  <w:p w14:paraId="5A2D3A83" w14:textId="6E24B2B8" w:rsidR="00A57CFF" w:rsidRDefault="00A57CFF">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C3477" w14:textId="77777777" w:rsidR="00A57CFF" w:rsidRDefault="007D3A72">
    <w:pPr>
      <w:spacing w:after="0"/>
      <w:ind w:left="2"/>
      <w:jc w:val="center"/>
    </w:pPr>
    <w:r>
      <w:fldChar w:fldCharType="begin"/>
    </w:r>
    <w:r>
      <w:instrText xml:space="preserve"> PAGE   \* MERGEFORMAT </w:instrText>
    </w:r>
    <w:r>
      <w:fldChar w:fldCharType="separate"/>
    </w:r>
    <w:r>
      <w:rPr>
        <w:noProof/>
      </w:rPr>
      <w:t>127</w:t>
    </w:r>
    <w:r>
      <w:fldChar w:fldCharType="end"/>
    </w:r>
    <w:r>
      <w:t xml:space="preserve"> </w:t>
    </w:r>
  </w:p>
  <w:p w14:paraId="3B958223" w14:textId="77777777" w:rsidR="00A57CFF" w:rsidRDefault="007D3A72">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02D1C" w14:textId="77777777" w:rsidR="00BE614C" w:rsidRDefault="00BE614C">
      <w:pPr>
        <w:spacing w:after="0" w:line="240" w:lineRule="auto"/>
      </w:pPr>
      <w:r>
        <w:separator/>
      </w:r>
    </w:p>
  </w:footnote>
  <w:footnote w:type="continuationSeparator" w:id="0">
    <w:p w14:paraId="46AC9262" w14:textId="77777777" w:rsidR="00BE614C" w:rsidRDefault="00BE6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DD25B" w14:textId="77777777" w:rsidR="00A57CFF" w:rsidRPr="00D448BE" w:rsidRDefault="007D3A72">
    <w:pPr>
      <w:spacing w:after="62"/>
      <w:rPr>
        <w:lang w:val="fr-FR"/>
      </w:rPr>
    </w:pPr>
    <w:r w:rsidRPr="00D448BE">
      <w:rPr>
        <w:rFonts w:ascii="Verdana" w:eastAsia="Verdana" w:hAnsi="Verdana" w:cs="Verdana"/>
        <w:sz w:val="12"/>
        <w:lang w:val="fr-FR"/>
      </w:rPr>
      <w:t xml:space="preserve">République du Burundi </w:t>
    </w:r>
  </w:p>
  <w:p w14:paraId="670BA4E1" w14:textId="77777777" w:rsidR="00A57CFF" w:rsidRPr="00D448BE" w:rsidRDefault="007D3A72">
    <w:pPr>
      <w:spacing w:after="0"/>
      <w:rPr>
        <w:lang w:val="fr-FR"/>
      </w:rPr>
    </w:pPr>
    <w:r w:rsidRPr="00D448BE">
      <w:rPr>
        <w:rFonts w:ascii="Verdana" w:eastAsia="Verdana" w:hAnsi="Verdana" w:cs="Verdana"/>
        <w:sz w:val="12"/>
        <w:lang w:val="fr-FR"/>
      </w:rPr>
      <w:t>PROGRAMME DE DEVELOPPEMENT DE L’ENTREPRENEURIAT RURAL</w:t>
    </w:r>
    <w:r w:rsidRPr="00D448BE">
      <w:rPr>
        <w:lang w:val="fr-FR"/>
      </w:rPr>
      <w:t xml:space="preserve"> </w:t>
    </w:r>
  </w:p>
  <w:p w14:paraId="44C131F1" w14:textId="77777777" w:rsidR="00A57CFF" w:rsidRPr="00D448BE" w:rsidRDefault="007D3A72">
    <w:pPr>
      <w:spacing w:after="0"/>
      <w:rPr>
        <w:lang w:val="fr-FR"/>
      </w:rPr>
    </w:pPr>
    <w:r w:rsidRPr="00D448BE">
      <w:rPr>
        <w:lang w:val="fr-F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9209" w14:textId="77777777" w:rsidR="00A57CFF" w:rsidRPr="001F1CAB" w:rsidRDefault="007D3A72" w:rsidP="001F1CAB">
    <w:pPr>
      <w:pStyle w:val="En-tte"/>
    </w:pPr>
    <w:r w:rsidRPr="001F1C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72E94" w14:textId="77777777" w:rsidR="00A57CFF" w:rsidRPr="001F1CAB" w:rsidRDefault="007D3A72" w:rsidP="001F1CAB">
    <w:pPr>
      <w:pStyle w:val="En-tte"/>
    </w:pPr>
    <w:r w:rsidRPr="001F1C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E16"/>
    <w:multiLevelType w:val="multilevel"/>
    <w:tmpl w:val="D82E1E50"/>
    <w:lvl w:ilvl="0">
      <w:start w:val="1"/>
      <w:numFmt w:val="decimal"/>
      <w:lvlText w:val="%1."/>
      <w:lvlJc w:val="left"/>
      <w:pPr>
        <w:ind w:left="360" w:hanging="360"/>
      </w:pPr>
      <w:rPr>
        <w:rFonts w:hint="default"/>
      </w:rPr>
    </w:lvl>
    <w:lvl w:ilvl="1">
      <w:start w:val="1"/>
      <w:numFmt w:val="decimal"/>
      <w:isLgl/>
      <w:lvlText w:val="%1.%2."/>
      <w:lvlJc w:val="left"/>
      <w:pPr>
        <w:ind w:left="786" w:hanging="72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BA31956"/>
    <w:multiLevelType w:val="hybridMultilevel"/>
    <w:tmpl w:val="5CC2DFE8"/>
    <w:lvl w:ilvl="0" w:tplc="63EAA2B4">
      <w:start w:val="1"/>
      <w:numFmt w:val="lowerLetter"/>
      <w:lvlText w:val="(%1)"/>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D9602FE">
      <w:start w:val="1"/>
      <w:numFmt w:val="bullet"/>
      <w:lvlText w:val="•"/>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04D4BC">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D6000C">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809FC4">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AE1AE6">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C21838">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429E8C">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3CD80A">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622273"/>
    <w:multiLevelType w:val="hybridMultilevel"/>
    <w:tmpl w:val="AE30EB22"/>
    <w:lvl w:ilvl="0" w:tplc="98F8D436">
      <w:start w:val="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AD7305"/>
    <w:multiLevelType w:val="hybridMultilevel"/>
    <w:tmpl w:val="6EDA4526"/>
    <w:lvl w:ilvl="0" w:tplc="040C0001">
      <w:start w:val="1"/>
      <w:numFmt w:val="bullet"/>
      <w:lvlText w:val=""/>
      <w:lvlJc w:val="left"/>
      <w:pPr>
        <w:tabs>
          <w:tab w:val="num" w:pos="1080"/>
        </w:tabs>
        <w:ind w:left="1080" w:hanging="360"/>
      </w:pPr>
      <w:rPr>
        <w:rFonts w:ascii="Symbol" w:hAnsi="Symbol" w:hint="default"/>
        <w:b w:val="0"/>
        <w:sz w:val="20"/>
        <w:szCs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decimal"/>
      <w:lvlText w:val="%4."/>
      <w:lvlJc w:val="left"/>
      <w:pPr>
        <w:tabs>
          <w:tab w:val="num" w:pos="2892"/>
        </w:tabs>
        <w:ind w:left="2892" w:hanging="360"/>
      </w:pPr>
    </w:lvl>
    <w:lvl w:ilvl="4" w:tplc="040C0003">
      <w:start w:val="1"/>
      <w:numFmt w:val="decimal"/>
      <w:lvlText w:val="%5."/>
      <w:lvlJc w:val="left"/>
      <w:pPr>
        <w:tabs>
          <w:tab w:val="num" w:pos="3612"/>
        </w:tabs>
        <w:ind w:left="3612" w:hanging="360"/>
      </w:pPr>
    </w:lvl>
    <w:lvl w:ilvl="5" w:tplc="040C0005">
      <w:start w:val="1"/>
      <w:numFmt w:val="decimal"/>
      <w:lvlText w:val="%6."/>
      <w:lvlJc w:val="left"/>
      <w:pPr>
        <w:tabs>
          <w:tab w:val="num" w:pos="4332"/>
        </w:tabs>
        <w:ind w:left="4332" w:hanging="360"/>
      </w:pPr>
    </w:lvl>
    <w:lvl w:ilvl="6" w:tplc="040C0001">
      <w:start w:val="1"/>
      <w:numFmt w:val="decimal"/>
      <w:lvlText w:val="%7."/>
      <w:lvlJc w:val="left"/>
      <w:pPr>
        <w:tabs>
          <w:tab w:val="num" w:pos="5052"/>
        </w:tabs>
        <w:ind w:left="5052" w:hanging="360"/>
      </w:pPr>
    </w:lvl>
    <w:lvl w:ilvl="7" w:tplc="040C0003">
      <w:start w:val="1"/>
      <w:numFmt w:val="decimal"/>
      <w:lvlText w:val="%8."/>
      <w:lvlJc w:val="left"/>
      <w:pPr>
        <w:tabs>
          <w:tab w:val="num" w:pos="5772"/>
        </w:tabs>
        <w:ind w:left="5772" w:hanging="360"/>
      </w:pPr>
    </w:lvl>
    <w:lvl w:ilvl="8" w:tplc="040C0005">
      <w:start w:val="1"/>
      <w:numFmt w:val="decimal"/>
      <w:lvlText w:val="%9."/>
      <w:lvlJc w:val="left"/>
      <w:pPr>
        <w:tabs>
          <w:tab w:val="num" w:pos="6492"/>
        </w:tabs>
        <w:ind w:left="6492" w:hanging="360"/>
      </w:pPr>
    </w:lvl>
  </w:abstractNum>
  <w:abstractNum w:abstractNumId="4" w15:restartNumberingAfterBreak="0">
    <w:nsid w:val="16154EA9"/>
    <w:multiLevelType w:val="hybridMultilevel"/>
    <w:tmpl w:val="018492DC"/>
    <w:lvl w:ilvl="0" w:tplc="83F496E8">
      <w:start w:val="1"/>
      <w:numFmt w:val="bullet"/>
      <w:lvlText w:val=""/>
      <w:lvlJc w:val="left"/>
      <w:pPr>
        <w:ind w:left="3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26067B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484BA6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79E3FE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8668A2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FBE3BE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CDE7F5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0DABB0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BD6C82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661974"/>
    <w:multiLevelType w:val="hybridMultilevel"/>
    <w:tmpl w:val="04E63D4A"/>
    <w:lvl w:ilvl="0" w:tplc="6924FE9E">
      <w:start w:val="1"/>
      <w:numFmt w:val="bullet"/>
      <w:lvlText w:val="•"/>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27673D"/>
    <w:multiLevelType w:val="multilevel"/>
    <w:tmpl w:val="05027DB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BAA6D91"/>
    <w:multiLevelType w:val="hybridMultilevel"/>
    <w:tmpl w:val="660E83D2"/>
    <w:lvl w:ilvl="0" w:tplc="8EB8BFA4">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593280"/>
    <w:multiLevelType w:val="hybridMultilevel"/>
    <w:tmpl w:val="3362C628"/>
    <w:lvl w:ilvl="0" w:tplc="9DEE31E4">
      <w:start w:val="1"/>
      <w:numFmt w:val="bullet"/>
      <w:lvlText w:val=""/>
      <w:lvlJc w:val="left"/>
      <w:pPr>
        <w:ind w:left="3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3D66F9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2029C6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EC01E1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944733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8C4960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01A022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7BEF08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6C2586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DEE7662"/>
    <w:multiLevelType w:val="hybridMultilevel"/>
    <w:tmpl w:val="DEFA9B28"/>
    <w:lvl w:ilvl="0" w:tplc="CC380064">
      <w:numFmt w:val="bullet"/>
      <w:lvlText w:val="-"/>
      <w:lvlJc w:val="left"/>
      <w:pPr>
        <w:ind w:left="720" w:hanging="360"/>
      </w:pPr>
      <w:rPr>
        <w:rFonts w:ascii="Arial Narrow" w:eastAsia="Times New Roman" w:hAnsi="Arial Narro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E438DC"/>
    <w:multiLevelType w:val="hybridMultilevel"/>
    <w:tmpl w:val="25BA96D4"/>
    <w:lvl w:ilvl="0" w:tplc="040C0005">
      <w:start w:val="1"/>
      <w:numFmt w:val="bullet"/>
      <w:lvlText w:val=""/>
      <w:lvlJc w:val="left"/>
      <w:pPr>
        <w:ind w:left="1320" w:hanging="360"/>
      </w:pPr>
      <w:rPr>
        <w:rFonts w:ascii="Wingdings" w:hAnsi="Wingdings"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11" w15:restartNumberingAfterBreak="0">
    <w:nsid w:val="20D83F45"/>
    <w:multiLevelType w:val="hybridMultilevel"/>
    <w:tmpl w:val="8A708F4E"/>
    <w:lvl w:ilvl="0" w:tplc="040C0001">
      <w:start w:val="1"/>
      <w:numFmt w:val="bullet"/>
      <w:lvlText w:val=""/>
      <w:lvlJc w:val="left"/>
      <w:pPr>
        <w:ind w:left="36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7A4209"/>
    <w:multiLevelType w:val="hybridMultilevel"/>
    <w:tmpl w:val="428A131A"/>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243426F8"/>
    <w:multiLevelType w:val="hybridMultilevel"/>
    <w:tmpl w:val="4154C6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376007"/>
    <w:multiLevelType w:val="hybridMultilevel"/>
    <w:tmpl w:val="5DB675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0F71F7F"/>
    <w:multiLevelType w:val="hybridMultilevel"/>
    <w:tmpl w:val="AA564D0A"/>
    <w:lvl w:ilvl="0" w:tplc="040C0001">
      <w:start w:val="1"/>
      <w:numFmt w:val="bullet"/>
      <w:lvlText w:val=""/>
      <w:lvlJc w:val="left"/>
      <w:pPr>
        <w:ind w:left="36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2C45584"/>
    <w:multiLevelType w:val="hybridMultilevel"/>
    <w:tmpl w:val="C95C8A10"/>
    <w:lvl w:ilvl="0" w:tplc="03925330">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4E5CDA">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FA570A">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906344">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D2885C">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56A37C">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F4EF68">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98E2EA">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12669C">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87071DC"/>
    <w:multiLevelType w:val="hybridMultilevel"/>
    <w:tmpl w:val="B28E73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97A39ED"/>
    <w:multiLevelType w:val="hybridMultilevel"/>
    <w:tmpl w:val="A08236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E557D98"/>
    <w:multiLevelType w:val="hybridMultilevel"/>
    <w:tmpl w:val="149E2FD6"/>
    <w:lvl w:ilvl="0" w:tplc="0809000D">
      <w:start w:val="1"/>
      <w:numFmt w:val="bullet"/>
      <w:lvlText w:val=""/>
      <w:lvlJc w:val="left"/>
      <w:pPr>
        <w:ind w:left="367" w:hanging="360"/>
      </w:pPr>
      <w:rPr>
        <w:rFonts w:ascii="Wingdings" w:hAnsi="Wingdings" w:hint="default"/>
      </w:rPr>
    </w:lvl>
    <w:lvl w:ilvl="1" w:tplc="08090003" w:tentative="1">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20" w15:restartNumberingAfterBreak="0">
    <w:nsid w:val="40C45C42"/>
    <w:multiLevelType w:val="hybridMultilevel"/>
    <w:tmpl w:val="6714DB88"/>
    <w:lvl w:ilvl="0" w:tplc="040C0017">
      <w:start w:val="1"/>
      <w:numFmt w:val="lowerLetter"/>
      <w:lvlText w:val="%1)"/>
      <w:lvlJc w:val="left"/>
      <w:pPr>
        <w:ind w:left="284"/>
      </w:pPr>
      <w:rPr>
        <w:b w:val="0"/>
        <w:i w:val="0"/>
        <w:strike w:val="0"/>
        <w:dstrike w:val="0"/>
        <w:color w:val="000000"/>
        <w:sz w:val="20"/>
        <w:szCs w:val="20"/>
        <w:u w:val="none" w:color="000000"/>
        <w:bdr w:val="none" w:sz="0" w:space="0" w:color="auto"/>
        <w:shd w:val="clear" w:color="auto" w:fill="auto"/>
        <w:vertAlign w:val="baseline"/>
      </w:rPr>
    </w:lvl>
    <w:lvl w:ilvl="1" w:tplc="D9447F34">
      <w:start w:val="1"/>
      <w:numFmt w:val="lowerLetter"/>
      <w:lvlText w:val="%2"/>
      <w:lvlJc w:val="left"/>
      <w:pPr>
        <w:ind w:left="13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5AC6BCC">
      <w:start w:val="1"/>
      <w:numFmt w:val="lowerRoman"/>
      <w:lvlText w:val="%3"/>
      <w:lvlJc w:val="left"/>
      <w:pPr>
        <w:ind w:left="20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E8DFE2">
      <w:start w:val="1"/>
      <w:numFmt w:val="decimal"/>
      <w:lvlText w:val="%4"/>
      <w:lvlJc w:val="left"/>
      <w:pPr>
        <w:ind w:left="28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692FF8E">
      <w:start w:val="1"/>
      <w:numFmt w:val="lowerLetter"/>
      <w:lvlText w:val="%5"/>
      <w:lvlJc w:val="left"/>
      <w:pPr>
        <w:ind w:left="35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C20B2F4">
      <w:start w:val="1"/>
      <w:numFmt w:val="lowerRoman"/>
      <w:lvlText w:val="%6"/>
      <w:lvlJc w:val="left"/>
      <w:pPr>
        <w:ind w:left="42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20451C6">
      <w:start w:val="1"/>
      <w:numFmt w:val="decimal"/>
      <w:lvlText w:val="%7"/>
      <w:lvlJc w:val="left"/>
      <w:pPr>
        <w:ind w:left="49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A1C79CE">
      <w:start w:val="1"/>
      <w:numFmt w:val="lowerLetter"/>
      <w:lvlText w:val="%8"/>
      <w:lvlJc w:val="left"/>
      <w:pPr>
        <w:ind w:left="56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8A2F18">
      <w:start w:val="1"/>
      <w:numFmt w:val="lowerRoman"/>
      <w:lvlText w:val="%9"/>
      <w:lvlJc w:val="left"/>
      <w:pPr>
        <w:ind w:left="64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2D245B4"/>
    <w:multiLevelType w:val="hybridMultilevel"/>
    <w:tmpl w:val="4C8E6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F61D29"/>
    <w:multiLevelType w:val="hybridMultilevel"/>
    <w:tmpl w:val="107CD4DC"/>
    <w:lvl w:ilvl="0" w:tplc="0FA6BD1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457838"/>
    <w:multiLevelType w:val="hybridMultilevel"/>
    <w:tmpl w:val="ACFE2BDE"/>
    <w:lvl w:ilvl="0" w:tplc="37646D32">
      <w:start w:val="1"/>
      <w:numFmt w:val="bullet"/>
      <w:lvlText w:val=""/>
      <w:lvlJc w:val="left"/>
      <w:pPr>
        <w:ind w:left="3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6E884C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10E83C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8D67CD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612A2B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FA2F86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01C21B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34A1B8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A78B48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05A4B44"/>
    <w:multiLevelType w:val="hybridMultilevel"/>
    <w:tmpl w:val="6B14549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5" w15:restartNumberingAfterBreak="0">
    <w:nsid w:val="51851E75"/>
    <w:multiLevelType w:val="hybridMultilevel"/>
    <w:tmpl w:val="6832E0AA"/>
    <w:lvl w:ilvl="0" w:tplc="672C72B2">
      <w:start w:val="1"/>
      <w:numFmt w:val="bullet"/>
      <w:lvlText w:val=""/>
      <w:lvlJc w:val="left"/>
      <w:pPr>
        <w:tabs>
          <w:tab w:val="num" w:pos="709"/>
        </w:tabs>
        <w:ind w:left="709" w:hanging="567"/>
      </w:pPr>
      <w:rPr>
        <w:rFonts w:ascii="Symbol" w:hAnsi="Symbol" w:hint="default"/>
      </w:rPr>
    </w:lvl>
    <w:lvl w:ilvl="1" w:tplc="0409000B">
      <w:start w:val="1"/>
      <w:numFmt w:val="bullet"/>
      <w:lvlText w:val=""/>
      <w:lvlJc w:val="left"/>
      <w:pPr>
        <w:tabs>
          <w:tab w:val="num" w:pos="808"/>
        </w:tabs>
        <w:ind w:left="808" w:hanging="360"/>
      </w:pPr>
      <w:rPr>
        <w:rFonts w:ascii="Wingdings" w:hAnsi="Wingdings" w:hint="default"/>
      </w:rPr>
    </w:lvl>
    <w:lvl w:ilvl="2" w:tplc="04090005" w:tentative="1">
      <w:start w:val="1"/>
      <w:numFmt w:val="bullet"/>
      <w:lvlText w:val=""/>
      <w:lvlJc w:val="left"/>
      <w:pPr>
        <w:tabs>
          <w:tab w:val="num" w:pos="1168"/>
        </w:tabs>
        <w:ind w:left="1168" w:hanging="360"/>
      </w:pPr>
      <w:rPr>
        <w:rFonts w:ascii="Wingdings" w:hAnsi="Wingdings" w:hint="default"/>
      </w:rPr>
    </w:lvl>
    <w:lvl w:ilvl="3" w:tplc="04090001" w:tentative="1">
      <w:start w:val="1"/>
      <w:numFmt w:val="bullet"/>
      <w:lvlText w:val=""/>
      <w:lvlJc w:val="left"/>
      <w:pPr>
        <w:tabs>
          <w:tab w:val="num" w:pos="1888"/>
        </w:tabs>
        <w:ind w:left="188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3328"/>
        </w:tabs>
        <w:ind w:left="3328" w:hanging="360"/>
      </w:pPr>
      <w:rPr>
        <w:rFonts w:ascii="Wingdings" w:hAnsi="Wingdings" w:hint="default"/>
      </w:rPr>
    </w:lvl>
    <w:lvl w:ilvl="6" w:tplc="04090001" w:tentative="1">
      <w:start w:val="1"/>
      <w:numFmt w:val="bullet"/>
      <w:lvlText w:val=""/>
      <w:lvlJc w:val="left"/>
      <w:pPr>
        <w:tabs>
          <w:tab w:val="num" w:pos="4048"/>
        </w:tabs>
        <w:ind w:left="4048" w:hanging="360"/>
      </w:pPr>
      <w:rPr>
        <w:rFonts w:ascii="Symbol" w:hAnsi="Symbol" w:hint="default"/>
      </w:rPr>
    </w:lvl>
    <w:lvl w:ilvl="7" w:tplc="04090003" w:tentative="1">
      <w:start w:val="1"/>
      <w:numFmt w:val="bullet"/>
      <w:lvlText w:val="o"/>
      <w:lvlJc w:val="left"/>
      <w:pPr>
        <w:tabs>
          <w:tab w:val="num" w:pos="4768"/>
        </w:tabs>
        <w:ind w:left="4768" w:hanging="360"/>
      </w:pPr>
      <w:rPr>
        <w:rFonts w:ascii="Courier New" w:hAnsi="Courier New" w:cs="Courier New" w:hint="default"/>
      </w:rPr>
    </w:lvl>
    <w:lvl w:ilvl="8" w:tplc="04090005" w:tentative="1">
      <w:start w:val="1"/>
      <w:numFmt w:val="bullet"/>
      <w:lvlText w:val=""/>
      <w:lvlJc w:val="left"/>
      <w:pPr>
        <w:tabs>
          <w:tab w:val="num" w:pos="5488"/>
        </w:tabs>
        <w:ind w:left="5488" w:hanging="360"/>
      </w:pPr>
      <w:rPr>
        <w:rFonts w:ascii="Wingdings" w:hAnsi="Wingdings" w:hint="default"/>
      </w:rPr>
    </w:lvl>
  </w:abstractNum>
  <w:abstractNum w:abstractNumId="26" w15:restartNumberingAfterBreak="0">
    <w:nsid w:val="53CA2FB1"/>
    <w:multiLevelType w:val="hybridMultilevel"/>
    <w:tmpl w:val="A238D4FA"/>
    <w:lvl w:ilvl="0" w:tplc="3EE2AE0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CA72D86"/>
    <w:multiLevelType w:val="hybridMultilevel"/>
    <w:tmpl w:val="5824D3EC"/>
    <w:lvl w:ilvl="0" w:tplc="8D7088D6">
      <w:start w:val="1"/>
      <w:numFmt w:val="bullet"/>
      <w:lvlText w:val=""/>
      <w:lvlJc w:val="left"/>
      <w:pPr>
        <w:ind w:left="3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D30230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54EAF2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DE2B83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0B082E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E44FCC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6C4DF2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9785B9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5D82B8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DBB2A29"/>
    <w:multiLevelType w:val="hybridMultilevel"/>
    <w:tmpl w:val="D9CACA20"/>
    <w:lvl w:ilvl="0" w:tplc="004A4F2A">
      <w:start w:val="496"/>
      <w:numFmt w:val="decimal"/>
      <w:lvlText w:val="%1."/>
      <w:lvlJc w:val="left"/>
      <w:pPr>
        <w:ind w:left="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820792A">
      <w:start w:val="1"/>
      <w:numFmt w:val="decimal"/>
      <w:lvlText w:val="%2."/>
      <w:lvlJc w:val="left"/>
      <w:pPr>
        <w:ind w:left="512"/>
      </w:pPr>
      <w:rPr>
        <w:b w:val="0"/>
        <w:i w:val="0"/>
        <w:strike w:val="0"/>
        <w:dstrike w:val="0"/>
        <w:color w:val="000000"/>
        <w:sz w:val="20"/>
        <w:szCs w:val="20"/>
        <w:u w:val="none" w:color="000000"/>
        <w:bdr w:val="none" w:sz="0" w:space="0" w:color="auto"/>
        <w:shd w:val="clear" w:color="auto" w:fill="auto"/>
        <w:vertAlign w:val="baseline"/>
      </w:rPr>
    </w:lvl>
    <w:lvl w:ilvl="2" w:tplc="C9A8DE9E">
      <w:start w:val="1"/>
      <w:numFmt w:val="bullet"/>
      <w:lvlText w:val="▪"/>
      <w:lvlJc w:val="left"/>
      <w:pPr>
        <w:ind w:left="1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F0485A">
      <w:start w:val="1"/>
      <w:numFmt w:val="bullet"/>
      <w:lvlText w:val="•"/>
      <w:lvlJc w:val="left"/>
      <w:pPr>
        <w:ind w:left="2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5E602C">
      <w:start w:val="1"/>
      <w:numFmt w:val="bullet"/>
      <w:lvlText w:val="o"/>
      <w:lvlJc w:val="left"/>
      <w:pPr>
        <w:ind w:left="29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64B13E">
      <w:start w:val="1"/>
      <w:numFmt w:val="bullet"/>
      <w:lvlText w:val="▪"/>
      <w:lvlJc w:val="left"/>
      <w:pPr>
        <w:ind w:left="36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6CA70A">
      <w:start w:val="1"/>
      <w:numFmt w:val="bullet"/>
      <w:lvlText w:val="•"/>
      <w:lvlJc w:val="left"/>
      <w:pPr>
        <w:ind w:left="4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A25B26">
      <w:start w:val="1"/>
      <w:numFmt w:val="bullet"/>
      <w:lvlText w:val="o"/>
      <w:lvlJc w:val="left"/>
      <w:pPr>
        <w:ind w:left="5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CA55CA">
      <w:start w:val="1"/>
      <w:numFmt w:val="bullet"/>
      <w:lvlText w:val="▪"/>
      <w:lvlJc w:val="left"/>
      <w:pPr>
        <w:ind w:left="5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EB22B9B"/>
    <w:multiLevelType w:val="hybridMultilevel"/>
    <w:tmpl w:val="DC7ACE4E"/>
    <w:lvl w:ilvl="0" w:tplc="6E2CFC16">
      <w:start w:val="1"/>
      <w:numFmt w:val="decimal"/>
      <w:lvlText w:val="%1."/>
      <w:lvlJc w:val="left"/>
      <w:pPr>
        <w:ind w:left="810" w:hanging="360"/>
      </w:pPr>
      <w:rPr>
        <w:b w:val="0"/>
        <w:bCs w:val="0"/>
      </w:rPr>
    </w:lvl>
    <w:lvl w:ilvl="1" w:tplc="04090019">
      <w:start w:val="1"/>
      <w:numFmt w:val="lowerLetter"/>
      <w:lvlText w:val="%2."/>
      <w:lvlJc w:val="left"/>
      <w:pPr>
        <w:ind w:left="786" w:hanging="360"/>
      </w:pPr>
    </w:lvl>
    <w:lvl w:ilvl="2" w:tplc="3BA80416">
      <w:start w:val="1"/>
      <w:numFmt w:val="decimal"/>
      <w:lvlText w:val="%3"/>
      <w:lvlJc w:val="left"/>
      <w:pPr>
        <w:ind w:left="243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232665B"/>
    <w:multiLevelType w:val="multilevel"/>
    <w:tmpl w:val="C6AC7092"/>
    <w:lvl w:ilvl="0">
      <w:start w:val="1"/>
      <w:numFmt w:val="decimal"/>
      <w:pStyle w:val="ITBClauses"/>
      <w:lvlText w:val="%1."/>
      <w:lvlJc w:val="left"/>
      <w:pPr>
        <w:ind w:left="360" w:hanging="360"/>
      </w:pPr>
      <w:rPr>
        <w:rFonts w:hint="default"/>
      </w:rPr>
    </w:lvl>
    <w:lvl w:ilvl="1">
      <w:start w:val="1"/>
      <w:numFmt w:val="decimal"/>
      <w:pStyle w:val="ITB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5732BE6"/>
    <w:multiLevelType w:val="hybridMultilevel"/>
    <w:tmpl w:val="B1326286"/>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2" w15:restartNumberingAfterBreak="0">
    <w:nsid w:val="68B10AFC"/>
    <w:multiLevelType w:val="multilevel"/>
    <w:tmpl w:val="39865814"/>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C997014"/>
    <w:multiLevelType w:val="hybridMultilevel"/>
    <w:tmpl w:val="EAEABE3E"/>
    <w:lvl w:ilvl="0" w:tplc="004A4F2A">
      <w:start w:val="496"/>
      <w:numFmt w:val="decimal"/>
      <w:lvlText w:val="%1."/>
      <w:lvlJc w:val="left"/>
      <w:pPr>
        <w:ind w:left="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BB658D2">
      <w:start w:val="1"/>
      <w:numFmt w:val="bullet"/>
      <w:lvlText w:val="•"/>
      <w:lvlJc w:val="left"/>
      <w:pPr>
        <w:ind w:left="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A8DE9E">
      <w:start w:val="1"/>
      <w:numFmt w:val="bullet"/>
      <w:lvlText w:val="▪"/>
      <w:lvlJc w:val="left"/>
      <w:pPr>
        <w:ind w:left="1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F0485A">
      <w:start w:val="1"/>
      <w:numFmt w:val="bullet"/>
      <w:lvlText w:val="•"/>
      <w:lvlJc w:val="left"/>
      <w:pPr>
        <w:ind w:left="2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5E602C">
      <w:start w:val="1"/>
      <w:numFmt w:val="bullet"/>
      <w:lvlText w:val="o"/>
      <w:lvlJc w:val="left"/>
      <w:pPr>
        <w:ind w:left="29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64B13E">
      <w:start w:val="1"/>
      <w:numFmt w:val="bullet"/>
      <w:lvlText w:val="▪"/>
      <w:lvlJc w:val="left"/>
      <w:pPr>
        <w:ind w:left="36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6CA70A">
      <w:start w:val="1"/>
      <w:numFmt w:val="bullet"/>
      <w:lvlText w:val="•"/>
      <w:lvlJc w:val="left"/>
      <w:pPr>
        <w:ind w:left="4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A25B26">
      <w:start w:val="1"/>
      <w:numFmt w:val="bullet"/>
      <w:lvlText w:val="o"/>
      <w:lvlJc w:val="left"/>
      <w:pPr>
        <w:ind w:left="5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CA55CA">
      <w:start w:val="1"/>
      <w:numFmt w:val="bullet"/>
      <w:lvlText w:val="▪"/>
      <w:lvlJc w:val="left"/>
      <w:pPr>
        <w:ind w:left="5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E353290"/>
    <w:multiLevelType w:val="hybridMultilevel"/>
    <w:tmpl w:val="36EE9CDA"/>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5" w15:restartNumberingAfterBreak="0">
    <w:nsid w:val="6EB73278"/>
    <w:multiLevelType w:val="hybridMultilevel"/>
    <w:tmpl w:val="D054CD5C"/>
    <w:lvl w:ilvl="0" w:tplc="EF32158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6A40F7"/>
    <w:multiLevelType w:val="hybridMultilevel"/>
    <w:tmpl w:val="F2F8AC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A707984"/>
    <w:multiLevelType w:val="hybridMultilevel"/>
    <w:tmpl w:val="50DEECD0"/>
    <w:lvl w:ilvl="0" w:tplc="A2BC8628">
      <w:start w:val="1"/>
      <w:numFmt w:val="bullet"/>
      <w:pStyle w:val="Puces"/>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210545"/>
    <w:multiLevelType w:val="hybridMultilevel"/>
    <w:tmpl w:val="BAEED7BA"/>
    <w:lvl w:ilvl="0" w:tplc="A3A43950">
      <w:start w:val="1"/>
      <w:numFmt w:val="bullet"/>
      <w:lvlText w:val=""/>
      <w:lvlJc w:val="left"/>
      <w:pPr>
        <w:ind w:left="3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268AEB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49A7EB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B924D7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786BB2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7F2BC9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22AEF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ECA42D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81CC89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2106000692">
    <w:abstractNumId w:val="33"/>
  </w:num>
  <w:num w:numId="2" w16cid:durableId="1219391922">
    <w:abstractNumId w:val="17"/>
  </w:num>
  <w:num w:numId="3" w16cid:durableId="1152481455">
    <w:abstractNumId w:val="18"/>
  </w:num>
  <w:num w:numId="4" w16cid:durableId="600722193">
    <w:abstractNumId w:val="28"/>
  </w:num>
  <w:num w:numId="5" w16cid:durableId="1414207404">
    <w:abstractNumId w:val="26"/>
  </w:num>
  <w:num w:numId="6" w16cid:durableId="1854220397">
    <w:abstractNumId w:val="37"/>
  </w:num>
  <w:num w:numId="7" w16cid:durableId="183640722">
    <w:abstractNumId w:val="1"/>
  </w:num>
  <w:num w:numId="8" w16cid:durableId="760486691">
    <w:abstractNumId w:val="25"/>
  </w:num>
  <w:num w:numId="9" w16cid:durableId="28072328">
    <w:abstractNumId w:val="21"/>
  </w:num>
  <w:num w:numId="10" w16cid:durableId="266274749">
    <w:abstractNumId w:val="3"/>
  </w:num>
  <w:num w:numId="11" w16cid:durableId="1548031150">
    <w:abstractNumId w:val="36"/>
  </w:num>
  <w:num w:numId="12" w16cid:durableId="1932078444">
    <w:abstractNumId w:val="34"/>
  </w:num>
  <w:num w:numId="13" w16cid:durableId="309096397">
    <w:abstractNumId w:val="0"/>
  </w:num>
  <w:num w:numId="14" w16cid:durableId="817041721">
    <w:abstractNumId w:val="35"/>
  </w:num>
  <w:num w:numId="15" w16cid:durableId="1416593075">
    <w:abstractNumId w:val="7"/>
  </w:num>
  <w:num w:numId="16" w16cid:durableId="493449526">
    <w:abstractNumId w:val="22"/>
  </w:num>
  <w:num w:numId="17" w16cid:durableId="763377132">
    <w:abstractNumId w:val="5"/>
  </w:num>
  <w:num w:numId="18" w16cid:durableId="849029640">
    <w:abstractNumId w:val="15"/>
  </w:num>
  <w:num w:numId="19" w16cid:durableId="1188913364">
    <w:abstractNumId w:val="6"/>
  </w:num>
  <w:num w:numId="20" w16cid:durableId="508106693">
    <w:abstractNumId w:val="31"/>
  </w:num>
  <w:num w:numId="21" w16cid:durableId="1489398883">
    <w:abstractNumId w:val="11"/>
  </w:num>
  <w:num w:numId="22" w16cid:durableId="316498867">
    <w:abstractNumId w:val="16"/>
  </w:num>
  <w:num w:numId="23" w16cid:durableId="520122317">
    <w:abstractNumId w:val="14"/>
  </w:num>
  <w:num w:numId="24" w16cid:durableId="2105690444">
    <w:abstractNumId w:val="32"/>
  </w:num>
  <w:num w:numId="25" w16cid:durableId="670331058">
    <w:abstractNumId w:val="13"/>
  </w:num>
  <w:num w:numId="26" w16cid:durableId="1870794018">
    <w:abstractNumId w:val="20"/>
  </w:num>
  <w:num w:numId="27" w16cid:durableId="984896292">
    <w:abstractNumId w:val="4"/>
  </w:num>
  <w:num w:numId="28" w16cid:durableId="1037319705">
    <w:abstractNumId w:val="8"/>
  </w:num>
  <w:num w:numId="29" w16cid:durableId="1666592405">
    <w:abstractNumId w:val="23"/>
  </w:num>
  <w:num w:numId="30" w16cid:durableId="43526073">
    <w:abstractNumId w:val="38"/>
  </w:num>
  <w:num w:numId="31" w16cid:durableId="2115125451">
    <w:abstractNumId w:val="27"/>
  </w:num>
  <w:num w:numId="32" w16cid:durableId="1239363258">
    <w:abstractNumId w:val="24"/>
  </w:num>
  <w:num w:numId="33" w16cid:durableId="1828399506">
    <w:abstractNumId w:val="12"/>
  </w:num>
  <w:num w:numId="34" w16cid:durableId="1924298800">
    <w:abstractNumId w:val="19"/>
  </w:num>
  <w:num w:numId="35" w16cid:durableId="1909413323">
    <w:abstractNumId w:val="30"/>
  </w:num>
  <w:num w:numId="36" w16cid:durableId="1620525063">
    <w:abstractNumId w:val="2"/>
  </w:num>
  <w:num w:numId="37" w16cid:durableId="1726484439">
    <w:abstractNumId w:val="30"/>
    <w:lvlOverride w:ilvl="0">
      <w:startOverride w:val="6"/>
    </w:lvlOverride>
  </w:num>
  <w:num w:numId="38" w16cid:durableId="1971013042">
    <w:abstractNumId w:val="29"/>
  </w:num>
  <w:num w:numId="39" w16cid:durableId="672029605">
    <w:abstractNumId w:val="10"/>
  </w:num>
  <w:num w:numId="40" w16cid:durableId="73860510">
    <w:abstractNumId w:val="9"/>
  </w:num>
  <w:num w:numId="41" w16cid:durableId="14663155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BA9"/>
    <w:rsid w:val="00015A88"/>
    <w:rsid w:val="00042FAF"/>
    <w:rsid w:val="000565B8"/>
    <w:rsid w:val="00060068"/>
    <w:rsid w:val="00060BA9"/>
    <w:rsid w:val="0006438F"/>
    <w:rsid w:val="00090627"/>
    <w:rsid w:val="00117851"/>
    <w:rsid w:val="00147690"/>
    <w:rsid w:val="00147D9D"/>
    <w:rsid w:val="001634EE"/>
    <w:rsid w:val="00176D0F"/>
    <w:rsid w:val="001B0D30"/>
    <w:rsid w:val="001C3914"/>
    <w:rsid w:val="001C3F96"/>
    <w:rsid w:val="001E2199"/>
    <w:rsid w:val="001F38E7"/>
    <w:rsid w:val="00204D98"/>
    <w:rsid w:val="0021180B"/>
    <w:rsid w:val="002243F4"/>
    <w:rsid w:val="00236580"/>
    <w:rsid w:val="002472AF"/>
    <w:rsid w:val="0025276B"/>
    <w:rsid w:val="00274D8D"/>
    <w:rsid w:val="00280A5F"/>
    <w:rsid w:val="002C13A5"/>
    <w:rsid w:val="002E4570"/>
    <w:rsid w:val="002F05CE"/>
    <w:rsid w:val="003009B1"/>
    <w:rsid w:val="00307132"/>
    <w:rsid w:val="00343C31"/>
    <w:rsid w:val="0036766B"/>
    <w:rsid w:val="00385748"/>
    <w:rsid w:val="00397B7C"/>
    <w:rsid w:val="003B35F0"/>
    <w:rsid w:val="003B4CB4"/>
    <w:rsid w:val="003C00A4"/>
    <w:rsid w:val="00402A60"/>
    <w:rsid w:val="0041299E"/>
    <w:rsid w:val="00436E70"/>
    <w:rsid w:val="0045055C"/>
    <w:rsid w:val="00467D4A"/>
    <w:rsid w:val="0047573E"/>
    <w:rsid w:val="004771DD"/>
    <w:rsid w:val="004913E0"/>
    <w:rsid w:val="0049706B"/>
    <w:rsid w:val="004C57C7"/>
    <w:rsid w:val="004D36F5"/>
    <w:rsid w:val="004D462F"/>
    <w:rsid w:val="004F1134"/>
    <w:rsid w:val="00515D5C"/>
    <w:rsid w:val="00526B03"/>
    <w:rsid w:val="00564607"/>
    <w:rsid w:val="00591C0C"/>
    <w:rsid w:val="005B0DAD"/>
    <w:rsid w:val="005D3EE5"/>
    <w:rsid w:val="005E1D70"/>
    <w:rsid w:val="005E21DC"/>
    <w:rsid w:val="0060258C"/>
    <w:rsid w:val="0060790A"/>
    <w:rsid w:val="00626B0B"/>
    <w:rsid w:val="00632BCC"/>
    <w:rsid w:val="006354C5"/>
    <w:rsid w:val="00656604"/>
    <w:rsid w:val="006768F3"/>
    <w:rsid w:val="00680842"/>
    <w:rsid w:val="00686175"/>
    <w:rsid w:val="00686345"/>
    <w:rsid w:val="006D3D69"/>
    <w:rsid w:val="006E3EDF"/>
    <w:rsid w:val="0071318A"/>
    <w:rsid w:val="00713A92"/>
    <w:rsid w:val="00714833"/>
    <w:rsid w:val="00717814"/>
    <w:rsid w:val="007569E7"/>
    <w:rsid w:val="00770CE5"/>
    <w:rsid w:val="00774FEB"/>
    <w:rsid w:val="007753C6"/>
    <w:rsid w:val="00781ED9"/>
    <w:rsid w:val="0079014B"/>
    <w:rsid w:val="007C3A0C"/>
    <w:rsid w:val="007C3B1B"/>
    <w:rsid w:val="007C5FA2"/>
    <w:rsid w:val="007D3A72"/>
    <w:rsid w:val="007D5B93"/>
    <w:rsid w:val="007D7679"/>
    <w:rsid w:val="007F0C96"/>
    <w:rsid w:val="007F470C"/>
    <w:rsid w:val="0082228A"/>
    <w:rsid w:val="00840E16"/>
    <w:rsid w:val="008565F5"/>
    <w:rsid w:val="0087106F"/>
    <w:rsid w:val="00881BF8"/>
    <w:rsid w:val="00884CB5"/>
    <w:rsid w:val="008946DB"/>
    <w:rsid w:val="008D72D4"/>
    <w:rsid w:val="008E2126"/>
    <w:rsid w:val="008F4088"/>
    <w:rsid w:val="00952DC3"/>
    <w:rsid w:val="00970874"/>
    <w:rsid w:val="00970C61"/>
    <w:rsid w:val="00983135"/>
    <w:rsid w:val="009A08E3"/>
    <w:rsid w:val="009B3F99"/>
    <w:rsid w:val="009C05A7"/>
    <w:rsid w:val="009C700E"/>
    <w:rsid w:val="009F31B6"/>
    <w:rsid w:val="009F567E"/>
    <w:rsid w:val="00A159B4"/>
    <w:rsid w:val="00A179BF"/>
    <w:rsid w:val="00A23B52"/>
    <w:rsid w:val="00A2668F"/>
    <w:rsid w:val="00A504EC"/>
    <w:rsid w:val="00A54885"/>
    <w:rsid w:val="00A57CFF"/>
    <w:rsid w:val="00A70DDF"/>
    <w:rsid w:val="00A73B45"/>
    <w:rsid w:val="00A75548"/>
    <w:rsid w:val="00A83BA9"/>
    <w:rsid w:val="00A94F4F"/>
    <w:rsid w:val="00A97E28"/>
    <w:rsid w:val="00AA0BFE"/>
    <w:rsid w:val="00AA43B1"/>
    <w:rsid w:val="00AB7F24"/>
    <w:rsid w:val="00AC1889"/>
    <w:rsid w:val="00AC402E"/>
    <w:rsid w:val="00AC6CAF"/>
    <w:rsid w:val="00AD270F"/>
    <w:rsid w:val="00AE028B"/>
    <w:rsid w:val="00AE2CF1"/>
    <w:rsid w:val="00AF0F6B"/>
    <w:rsid w:val="00AF5211"/>
    <w:rsid w:val="00B12148"/>
    <w:rsid w:val="00B56C30"/>
    <w:rsid w:val="00B71D15"/>
    <w:rsid w:val="00B81C1F"/>
    <w:rsid w:val="00B87963"/>
    <w:rsid w:val="00BA683C"/>
    <w:rsid w:val="00BD00D1"/>
    <w:rsid w:val="00BD5957"/>
    <w:rsid w:val="00BE614C"/>
    <w:rsid w:val="00BF43D9"/>
    <w:rsid w:val="00BF68D7"/>
    <w:rsid w:val="00C16DF2"/>
    <w:rsid w:val="00C23DB0"/>
    <w:rsid w:val="00C37174"/>
    <w:rsid w:val="00C40C8E"/>
    <w:rsid w:val="00C7300A"/>
    <w:rsid w:val="00C74BC9"/>
    <w:rsid w:val="00CB08D6"/>
    <w:rsid w:val="00CC356D"/>
    <w:rsid w:val="00CC4961"/>
    <w:rsid w:val="00CC66C4"/>
    <w:rsid w:val="00CC6DBA"/>
    <w:rsid w:val="00D031DE"/>
    <w:rsid w:val="00D06B56"/>
    <w:rsid w:val="00D20361"/>
    <w:rsid w:val="00D233DE"/>
    <w:rsid w:val="00D234E9"/>
    <w:rsid w:val="00D44924"/>
    <w:rsid w:val="00D5123C"/>
    <w:rsid w:val="00D649F9"/>
    <w:rsid w:val="00D72D1C"/>
    <w:rsid w:val="00D73533"/>
    <w:rsid w:val="00D9524D"/>
    <w:rsid w:val="00DC2630"/>
    <w:rsid w:val="00DD7D0F"/>
    <w:rsid w:val="00DE1509"/>
    <w:rsid w:val="00DF3AA1"/>
    <w:rsid w:val="00E0294C"/>
    <w:rsid w:val="00E03C0C"/>
    <w:rsid w:val="00E145E7"/>
    <w:rsid w:val="00E231EF"/>
    <w:rsid w:val="00E24A40"/>
    <w:rsid w:val="00E42362"/>
    <w:rsid w:val="00E53B8A"/>
    <w:rsid w:val="00E56955"/>
    <w:rsid w:val="00E61274"/>
    <w:rsid w:val="00E66989"/>
    <w:rsid w:val="00E716EC"/>
    <w:rsid w:val="00E7706A"/>
    <w:rsid w:val="00EA63C2"/>
    <w:rsid w:val="00EF2A3A"/>
    <w:rsid w:val="00EF38A8"/>
    <w:rsid w:val="00F1666B"/>
    <w:rsid w:val="00F26A4F"/>
    <w:rsid w:val="00F2793F"/>
    <w:rsid w:val="00F30CCD"/>
    <w:rsid w:val="00F353EF"/>
    <w:rsid w:val="00F46591"/>
    <w:rsid w:val="00F84776"/>
    <w:rsid w:val="00FA6522"/>
    <w:rsid w:val="00FB08B2"/>
    <w:rsid w:val="00FE716B"/>
    <w:rsid w:val="00FF4E3B"/>
    <w:rsid w:val="00FF79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5B81"/>
  <w15:chartTrackingRefBased/>
  <w15:docId w15:val="{8F621A86-3BB2-4551-933C-E38DFD11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BA9"/>
    <w:rPr>
      <w:rFonts w:ascii="Calibri" w:eastAsia="Calibri" w:hAnsi="Calibri" w:cs="Calibri"/>
      <w:color w:val="000000"/>
      <w:lang w:val="en-US"/>
    </w:rPr>
  </w:style>
  <w:style w:type="paragraph" w:styleId="Titre7">
    <w:name w:val="heading 7"/>
    <w:basedOn w:val="Normal"/>
    <w:next w:val="Normal"/>
    <w:link w:val="Titre7Car"/>
    <w:uiPriority w:val="9"/>
    <w:unhideWhenUsed/>
    <w:qFormat/>
    <w:rsid w:val="00060BA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unhideWhenUsed/>
    <w:qFormat/>
    <w:rsid w:val="00060BA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1318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
    <w:rsid w:val="00060BA9"/>
    <w:rPr>
      <w:rFonts w:asciiTheme="majorHAnsi" w:eastAsiaTheme="majorEastAsia" w:hAnsiTheme="majorHAnsi" w:cstheme="majorBidi"/>
      <w:i/>
      <w:iCs/>
      <w:color w:val="1F4D78" w:themeColor="accent1" w:themeShade="7F"/>
      <w:lang w:val="en-US"/>
    </w:rPr>
  </w:style>
  <w:style w:type="character" w:customStyle="1" w:styleId="Titre8Car">
    <w:name w:val="Titre 8 Car"/>
    <w:basedOn w:val="Policepardfaut"/>
    <w:link w:val="Titre8"/>
    <w:uiPriority w:val="9"/>
    <w:rsid w:val="00060BA9"/>
    <w:rPr>
      <w:rFonts w:asciiTheme="majorHAnsi" w:eastAsiaTheme="majorEastAsia" w:hAnsiTheme="majorHAnsi" w:cstheme="majorBidi"/>
      <w:color w:val="272727" w:themeColor="text1" w:themeTint="D8"/>
      <w:sz w:val="21"/>
      <w:szCs w:val="21"/>
      <w:lang w:val="en-US"/>
    </w:rPr>
  </w:style>
  <w:style w:type="paragraph" w:styleId="Paragraphedeliste">
    <w:name w:val="List Paragraph"/>
    <w:aliases w:val="Numbered paragraph,List Paragraph1,Bullets,Paragraphe de liste1,References,FIDA liste,- List tir,liste 1,puce 1,List Paragraph,ARS_Paragraphe de liste,Paragraphe  revu,Paragraphe à Puce,LIST,List Paragraph (bulleted list),Liste 1,RM1"/>
    <w:basedOn w:val="Normal"/>
    <w:link w:val="ParagraphedelisteCar"/>
    <w:uiPriority w:val="34"/>
    <w:qFormat/>
    <w:rsid w:val="00060BA9"/>
    <w:pPr>
      <w:ind w:left="720"/>
      <w:contextualSpacing/>
    </w:pPr>
  </w:style>
  <w:style w:type="paragraph" w:customStyle="1" w:styleId="Puces">
    <w:name w:val="Puces"/>
    <w:basedOn w:val="Normal"/>
    <w:rsid w:val="0021180B"/>
    <w:pPr>
      <w:numPr>
        <w:numId w:val="6"/>
      </w:numPr>
      <w:spacing w:before="120" w:after="0" w:line="240" w:lineRule="auto"/>
      <w:jc w:val="both"/>
    </w:pPr>
    <w:rPr>
      <w:rFonts w:ascii="Times New Roman" w:eastAsia="Times New Roman" w:hAnsi="Times New Roman" w:cs="Times New Roman"/>
      <w:color w:val="auto"/>
      <w:szCs w:val="24"/>
      <w:lang w:val="fr-FR" w:eastAsia="fr-FR"/>
    </w:rPr>
  </w:style>
  <w:style w:type="paragraph" w:styleId="Corpsdetexte">
    <w:name w:val="Body Text"/>
    <w:basedOn w:val="Normal"/>
    <w:link w:val="CorpsdetexteCar"/>
    <w:uiPriority w:val="99"/>
    <w:rsid w:val="00CC66C4"/>
    <w:pPr>
      <w:spacing w:after="0" w:line="240" w:lineRule="auto"/>
    </w:pPr>
    <w:rPr>
      <w:rFonts w:ascii="Arial" w:eastAsia="Times New Roman" w:hAnsi="Arial" w:cs="Times New Roman"/>
      <w:b/>
      <w:color w:val="auto"/>
      <w:sz w:val="32"/>
      <w:szCs w:val="20"/>
      <w:lang w:val="fr-FR" w:eastAsia="fr-FR"/>
    </w:rPr>
  </w:style>
  <w:style w:type="character" w:customStyle="1" w:styleId="CorpsdetexteCar">
    <w:name w:val="Corps de texte Car"/>
    <w:basedOn w:val="Policepardfaut"/>
    <w:link w:val="Corpsdetexte"/>
    <w:uiPriority w:val="99"/>
    <w:rsid w:val="00CC66C4"/>
    <w:rPr>
      <w:rFonts w:ascii="Arial" w:eastAsia="Times New Roman" w:hAnsi="Arial" w:cs="Times New Roman"/>
      <w:b/>
      <w:sz w:val="32"/>
      <w:szCs w:val="20"/>
      <w:lang w:eastAsia="fr-FR"/>
    </w:rPr>
  </w:style>
  <w:style w:type="character" w:customStyle="1" w:styleId="ParagraphedelisteCar">
    <w:name w:val="Paragraphe de liste Car"/>
    <w:aliases w:val="Numbered paragraph Car,List Paragraph1 Car,Bullets Car,Paragraphe de liste1 Car,References Car,FIDA liste Car,- List tir Car,liste 1 Car,puce 1 Car,List Paragraph Car,ARS_Paragraphe de liste Car,Paragraphe  revu Car,LIST Car"/>
    <w:link w:val="Paragraphedeliste"/>
    <w:uiPriority w:val="34"/>
    <w:qFormat/>
    <w:rsid w:val="00CC66C4"/>
    <w:rPr>
      <w:rFonts w:ascii="Calibri" w:eastAsia="Calibri" w:hAnsi="Calibri" w:cs="Calibri"/>
      <w:color w:val="000000"/>
      <w:lang w:val="en-US"/>
    </w:rPr>
  </w:style>
  <w:style w:type="paragraph" w:styleId="Sansinterligne">
    <w:name w:val="No Spacing"/>
    <w:uiPriority w:val="1"/>
    <w:qFormat/>
    <w:rsid w:val="003009B1"/>
    <w:pPr>
      <w:spacing w:after="0" w:line="240" w:lineRule="auto"/>
    </w:pPr>
    <w:rPr>
      <w:rFonts w:eastAsia="Times New Roman" w:cs="Times New Roman"/>
    </w:rPr>
  </w:style>
  <w:style w:type="paragraph" w:styleId="Pieddepage">
    <w:name w:val="footer"/>
    <w:basedOn w:val="Normal"/>
    <w:link w:val="PieddepageCar"/>
    <w:uiPriority w:val="99"/>
    <w:unhideWhenUsed/>
    <w:rsid w:val="007C5F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5FA2"/>
    <w:rPr>
      <w:rFonts w:ascii="Calibri" w:eastAsia="Calibri" w:hAnsi="Calibri" w:cs="Calibri"/>
      <w:color w:val="000000"/>
      <w:lang w:val="en-US"/>
    </w:rPr>
  </w:style>
  <w:style w:type="paragraph" w:styleId="En-tte">
    <w:name w:val="header"/>
    <w:basedOn w:val="Normal"/>
    <w:link w:val="En-tteCar"/>
    <w:uiPriority w:val="99"/>
    <w:unhideWhenUsed/>
    <w:rsid w:val="00147D9D"/>
    <w:pPr>
      <w:tabs>
        <w:tab w:val="center" w:pos="4536"/>
        <w:tab w:val="right" w:pos="9072"/>
      </w:tabs>
      <w:spacing w:after="0" w:line="240" w:lineRule="auto"/>
    </w:pPr>
  </w:style>
  <w:style w:type="character" w:customStyle="1" w:styleId="En-tteCar">
    <w:name w:val="En-tête Car"/>
    <w:basedOn w:val="Policepardfaut"/>
    <w:link w:val="En-tte"/>
    <w:uiPriority w:val="99"/>
    <w:rsid w:val="00147D9D"/>
    <w:rPr>
      <w:rFonts w:ascii="Calibri" w:eastAsia="Calibri" w:hAnsi="Calibri" w:cs="Calibri"/>
      <w:color w:val="000000"/>
      <w:lang w:val="en-US"/>
    </w:rPr>
  </w:style>
  <w:style w:type="character" w:customStyle="1" w:styleId="Titre9Car">
    <w:name w:val="Titre 9 Car"/>
    <w:basedOn w:val="Policepardfaut"/>
    <w:link w:val="Titre9"/>
    <w:uiPriority w:val="9"/>
    <w:semiHidden/>
    <w:rsid w:val="0071318A"/>
    <w:rPr>
      <w:rFonts w:asciiTheme="majorHAnsi" w:eastAsiaTheme="majorEastAsia" w:hAnsiTheme="majorHAnsi" w:cstheme="majorBidi"/>
      <w:i/>
      <w:iCs/>
      <w:color w:val="272727" w:themeColor="text1" w:themeTint="D8"/>
      <w:sz w:val="21"/>
      <w:szCs w:val="21"/>
      <w:lang w:val="en-US"/>
    </w:rPr>
  </w:style>
  <w:style w:type="paragraph" w:customStyle="1" w:styleId="ITBClauses">
    <w:name w:val="ITB Clauses"/>
    <w:basedOn w:val="Normal"/>
    <w:qFormat/>
    <w:rsid w:val="00D649F9"/>
    <w:pPr>
      <w:numPr>
        <w:numId w:val="35"/>
      </w:numPr>
      <w:spacing w:before="240" w:after="0" w:line="240" w:lineRule="auto"/>
    </w:pPr>
    <w:rPr>
      <w:rFonts w:ascii="Arial" w:eastAsia="Times New Roman" w:hAnsi="Arial" w:cs="Times New Roman"/>
      <w:b/>
      <w:color w:val="auto"/>
      <w:sz w:val="24"/>
      <w:szCs w:val="20"/>
      <w:lang w:val="fr-FR"/>
    </w:rPr>
  </w:style>
  <w:style w:type="paragraph" w:customStyle="1" w:styleId="ITBSubclause">
    <w:name w:val="ITB Subclause"/>
    <w:basedOn w:val="Normal"/>
    <w:qFormat/>
    <w:rsid w:val="00D649F9"/>
    <w:pPr>
      <w:numPr>
        <w:ilvl w:val="1"/>
        <w:numId w:val="35"/>
      </w:numPr>
      <w:tabs>
        <w:tab w:val="left" w:pos="624"/>
      </w:tabs>
      <w:spacing w:before="240" w:after="0" w:line="240" w:lineRule="auto"/>
    </w:pPr>
    <w:rPr>
      <w:rFonts w:ascii="Arial" w:eastAsia="Times New Roman" w:hAnsi="Arial" w:cs="Times New Roman"/>
      <w:color w:val="auto"/>
      <w:sz w:val="24"/>
      <w:szCs w:val="20"/>
      <w:lang w:val="fr-FR"/>
    </w:rPr>
  </w:style>
  <w:style w:type="paragraph" w:customStyle="1" w:styleId="IFADparagraphnumbering">
    <w:name w:val="IFAD paragraph numbering"/>
    <w:basedOn w:val="Normal"/>
    <w:link w:val="IFADparagraphnumberingCharChar"/>
    <w:qFormat/>
    <w:rsid w:val="00D649F9"/>
    <w:pPr>
      <w:tabs>
        <w:tab w:val="num" w:pos="917"/>
        <w:tab w:val="left" w:pos="1134"/>
      </w:tabs>
      <w:suppressAutoHyphens/>
      <w:spacing w:after="120" w:line="240" w:lineRule="auto"/>
      <w:ind w:left="917" w:hanging="567"/>
    </w:pPr>
    <w:rPr>
      <w:rFonts w:ascii="Verdana" w:eastAsia="MS Mincho" w:hAnsi="Verdana" w:cs="Arial"/>
      <w:color w:val="auto"/>
      <w:kern w:val="2"/>
      <w:sz w:val="20"/>
      <w:szCs w:val="20"/>
      <w:lang w:val="fr-FR"/>
    </w:rPr>
  </w:style>
  <w:style w:type="character" w:customStyle="1" w:styleId="IFADparagraphnumberingCharChar">
    <w:name w:val="IFAD paragraph numbering Char Char"/>
    <w:link w:val="IFADparagraphnumbering"/>
    <w:locked/>
    <w:rsid w:val="00D649F9"/>
    <w:rPr>
      <w:rFonts w:ascii="Verdana" w:eastAsia="MS Mincho" w:hAnsi="Verdana" w:cs="Arial"/>
      <w:kern w:val="2"/>
      <w:sz w:val="20"/>
      <w:szCs w:val="20"/>
    </w:rPr>
  </w:style>
  <w:style w:type="table" w:styleId="Grilledutableau">
    <w:name w:val="Table Grid"/>
    <w:basedOn w:val="TableauNormal"/>
    <w:uiPriority w:val="59"/>
    <w:rsid w:val="001476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rsid w:val="00307132"/>
    <w:pPr>
      <w:snapToGrid w:val="0"/>
      <w:spacing w:after="240" w:line="240" w:lineRule="auto"/>
    </w:pPr>
    <w:rPr>
      <w:rFonts w:ascii="Arial" w:eastAsia="Times New Roman" w:hAnsi="Arial" w:cs="Times New Roman"/>
      <w:color w:val="auto"/>
      <w:sz w:val="24"/>
      <w:szCs w:val="20"/>
      <w:lang w:val="fr-FR"/>
    </w:rPr>
  </w:style>
  <w:style w:type="paragraph" w:styleId="Rvision">
    <w:name w:val="Revision"/>
    <w:hidden/>
    <w:uiPriority w:val="99"/>
    <w:semiHidden/>
    <w:rsid w:val="00B81C1F"/>
    <w:pPr>
      <w:spacing w:after="0" w:line="240" w:lineRule="auto"/>
    </w:pPr>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3179</Words>
  <Characters>17485</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prodeci</cp:lastModifiedBy>
  <cp:revision>2</cp:revision>
  <cp:lastPrinted>2025-04-04T09:00:00Z</cp:lastPrinted>
  <dcterms:created xsi:type="dcterms:W3CDTF">2025-04-18T11:41:00Z</dcterms:created>
  <dcterms:modified xsi:type="dcterms:W3CDTF">2025-04-18T11:41:00Z</dcterms:modified>
</cp:coreProperties>
</file>