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A26F0" w14:textId="77777777" w:rsidR="008A2AB6" w:rsidRPr="002365F0" w:rsidRDefault="008A2AB6" w:rsidP="00F1591A">
      <w:pPr>
        <w:spacing w:line="240" w:lineRule="auto"/>
        <w:ind w:left="5664"/>
        <w:jc w:val="center"/>
        <w:rPr>
          <w:rFonts w:ascii="Garamond" w:hAnsi="Garamond" w:cs="Times New Roman"/>
          <w:b/>
          <w:lang w:val="fr-FR"/>
        </w:rPr>
      </w:pPr>
      <w:r w:rsidRPr="00F87B06">
        <w:rPr>
          <w:rFonts w:ascii="Garamond" w:hAnsi="Garamond" w:cs="Times New Roman"/>
          <w:b/>
        </w:rPr>
        <w:tab/>
      </w:r>
      <w:r w:rsidRPr="002365F0">
        <w:rPr>
          <w:rFonts w:ascii="Garamond" w:hAnsi="Garamond" w:cs="Times New Roman"/>
          <w:b/>
          <w:lang w:val="fr-FR"/>
        </w:rPr>
        <w:t xml:space="preserve">                     </w:t>
      </w:r>
    </w:p>
    <w:p w14:paraId="48B4B2E2" w14:textId="77777777" w:rsidR="008A2AB6" w:rsidRPr="002365F0" w:rsidRDefault="008A2AB6" w:rsidP="00F1591A">
      <w:pPr>
        <w:spacing w:line="240" w:lineRule="auto"/>
        <w:rPr>
          <w:rFonts w:ascii="Garamond" w:hAnsi="Garamond" w:cs="Times New Roman"/>
          <w:lang w:val="fr-FR"/>
        </w:rPr>
      </w:pPr>
      <w:r w:rsidRPr="00F87B06">
        <w:rPr>
          <w:rFonts w:ascii="Garamond" w:hAnsi="Garamond" w:cs="Times New Roman"/>
          <w:noProof/>
        </w:rPr>
        <w:drawing>
          <wp:anchor distT="0" distB="0" distL="114300" distR="114300" simplePos="0" relativeHeight="251660288" behindDoc="0" locked="0" layoutInCell="1" allowOverlap="1" wp14:anchorId="22FB4C56" wp14:editId="1DAC5171">
            <wp:simplePos x="0" y="0"/>
            <wp:positionH relativeFrom="margin">
              <wp:align>left</wp:align>
            </wp:positionH>
            <wp:positionV relativeFrom="paragraph">
              <wp:posOffset>5554</wp:posOffset>
            </wp:positionV>
            <wp:extent cx="2430780" cy="1485900"/>
            <wp:effectExtent l="0" t="0" r="7620" b="0"/>
            <wp:wrapSquare wrapText="bothSides"/>
            <wp:docPr id="192254192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48497" b="6362"/>
                    <a:stretch/>
                  </pic:blipFill>
                  <pic:spPr bwMode="auto">
                    <a:xfrm>
                      <a:off x="0" y="0"/>
                      <a:ext cx="2430780" cy="1485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365F0">
        <w:rPr>
          <w:rFonts w:ascii="Garamond" w:hAnsi="Garamond" w:cs="Times New Roman"/>
          <w:lang w:val="fr-FR"/>
        </w:rPr>
        <w:tab/>
      </w:r>
      <w:r w:rsidRPr="002365F0">
        <w:rPr>
          <w:rFonts w:ascii="Garamond" w:hAnsi="Garamond" w:cs="Times New Roman"/>
          <w:lang w:val="fr-FR"/>
        </w:rPr>
        <w:tab/>
      </w:r>
      <w:r w:rsidRPr="002365F0">
        <w:rPr>
          <w:rFonts w:ascii="Garamond" w:hAnsi="Garamond" w:cs="Times New Roman"/>
          <w:lang w:val="fr-FR"/>
        </w:rPr>
        <w:tab/>
      </w:r>
    </w:p>
    <w:p w14:paraId="573F5EF1" w14:textId="77777777" w:rsidR="008A2AB6" w:rsidRPr="002365F0" w:rsidRDefault="008A2AB6" w:rsidP="00F1591A">
      <w:pPr>
        <w:spacing w:line="240" w:lineRule="auto"/>
        <w:rPr>
          <w:rFonts w:ascii="Garamond" w:hAnsi="Garamond" w:cs="Times New Roman"/>
          <w:lang w:val="fr-FR"/>
        </w:rPr>
      </w:pPr>
      <w:r w:rsidRPr="002365F0">
        <w:rPr>
          <w:rFonts w:ascii="Garamond" w:hAnsi="Garamond" w:cs="Times New Roman"/>
          <w:noProof/>
          <w:lang w:val="fr-FR"/>
        </w:rPr>
        <w:t xml:space="preserve">                                                                                                    </w:t>
      </w:r>
    </w:p>
    <w:p w14:paraId="352A3166" w14:textId="77777777" w:rsidR="008A2AB6" w:rsidRPr="002365F0" w:rsidRDefault="008A2AB6" w:rsidP="00F1591A">
      <w:pPr>
        <w:spacing w:line="240" w:lineRule="auto"/>
        <w:rPr>
          <w:rFonts w:ascii="Garamond" w:hAnsi="Garamond" w:cs="Times New Roman"/>
          <w:lang w:val="fr-FR"/>
        </w:rPr>
      </w:pPr>
      <w:r w:rsidRPr="00F87B06">
        <w:rPr>
          <w:rFonts w:ascii="Garamond" w:hAnsi="Garamond" w:cs="Times New Roman"/>
          <w:noProof/>
        </w:rPr>
        <w:drawing>
          <wp:anchor distT="0" distB="0" distL="114300" distR="114300" simplePos="0" relativeHeight="251659264" behindDoc="1" locked="0" layoutInCell="1" allowOverlap="1" wp14:anchorId="76BD197D" wp14:editId="4F87CE84">
            <wp:simplePos x="0" y="0"/>
            <wp:positionH relativeFrom="column">
              <wp:posOffset>3943622</wp:posOffset>
            </wp:positionH>
            <wp:positionV relativeFrom="paragraph">
              <wp:posOffset>6350</wp:posOffset>
            </wp:positionV>
            <wp:extent cx="1535430" cy="659765"/>
            <wp:effectExtent l="0" t="0" r="7620" b="6985"/>
            <wp:wrapTight wrapText="bothSides">
              <wp:wrapPolygon edited="0">
                <wp:start x="0" y="0"/>
                <wp:lineTo x="0" y="21205"/>
                <wp:lineTo x="21439" y="21205"/>
                <wp:lineTo x="21439" y="0"/>
                <wp:lineTo x="0" y="0"/>
              </wp:wrapPolygon>
            </wp:wrapTight>
            <wp:docPr id="11075473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5430" cy="6597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EB5D479" w14:textId="77777777" w:rsidR="008A2AB6" w:rsidRPr="002365F0" w:rsidRDefault="008A2AB6" w:rsidP="00F1591A">
      <w:pPr>
        <w:spacing w:line="240" w:lineRule="auto"/>
        <w:ind w:left="4536" w:hanging="4536"/>
        <w:jc w:val="both"/>
        <w:rPr>
          <w:rFonts w:ascii="Garamond" w:hAnsi="Garamond" w:cs="Times New Roman"/>
          <w:b/>
          <w:lang w:val="fr-FR"/>
        </w:rPr>
      </w:pPr>
    </w:p>
    <w:p w14:paraId="10A4E533" w14:textId="77777777" w:rsidR="008A2AB6" w:rsidRPr="002365F0" w:rsidRDefault="008A2AB6" w:rsidP="00F1591A">
      <w:pPr>
        <w:spacing w:line="240" w:lineRule="auto"/>
        <w:ind w:left="4536" w:hanging="4536"/>
        <w:jc w:val="both"/>
        <w:rPr>
          <w:rFonts w:ascii="Garamond" w:hAnsi="Garamond" w:cs="Times New Roman"/>
          <w:b/>
          <w:lang w:val="fr-FR"/>
        </w:rPr>
      </w:pPr>
    </w:p>
    <w:p w14:paraId="32ED8C14" w14:textId="77777777" w:rsidR="008A2AB6" w:rsidRPr="002365F0" w:rsidRDefault="008A2AB6" w:rsidP="00F1591A">
      <w:pPr>
        <w:spacing w:line="240" w:lineRule="auto"/>
        <w:rPr>
          <w:rFonts w:ascii="Garamond" w:hAnsi="Garamond" w:cs="Times New Roman"/>
          <w:b/>
          <w:lang w:val="fr-FR"/>
        </w:rPr>
      </w:pPr>
    </w:p>
    <w:p w14:paraId="20F994B2" w14:textId="280A6C68" w:rsidR="008A2AB6" w:rsidRPr="002365F0" w:rsidRDefault="008A2AB6" w:rsidP="005B0D17">
      <w:pPr>
        <w:spacing w:before="840" w:line="240" w:lineRule="auto"/>
        <w:rPr>
          <w:rFonts w:ascii="Garamond" w:hAnsi="Garamond" w:cs="Times New Roman"/>
          <w:b/>
          <w:sz w:val="24"/>
          <w:szCs w:val="24"/>
          <w:lang w:val="fr-FR"/>
        </w:rPr>
      </w:pPr>
      <w:r w:rsidRPr="002365F0">
        <w:rPr>
          <w:rFonts w:ascii="Garamond" w:hAnsi="Garamond" w:cs="Times New Roman"/>
          <w:b/>
          <w:sz w:val="24"/>
          <w:szCs w:val="24"/>
          <w:lang w:val="fr-FR"/>
        </w:rPr>
        <w:t xml:space="preserve">PROGRAMME DE DEVELOPPEMENT DE L’ENTREPRENEURIAT RURAL </w:t>
      </w:r>
    </w:p>
    <w:p w14:paraId="21CA28DD" w14:textId="77777777" w:rsidR="008A2AB6" w:rsidRPr="00F87B06" w:rsidRDefault="008A2AB6" w:rsidP="00F1591A">
      <w:pPr>
        <w:spacing w:line="240" w:lineRule="auto"/>
        <w:jc w:val="center"/>
        <w:rPr>
          <w:rFonts w:ascii="Garamond" w:hAnsi="Garamond" w:cs="Times New Roman"/>
          <w:b/>
          <w:sz w:val="24"/>
          <w:szCs w:val="24"/>
          <w:lang w:val="it-IT"/>
        </w:rPr>
      </w:pPr>
      <w:r w:rsidRPr="00F87B06">
        <w:rPr>
          <w:rFonts w:ascii="Garamond" w:hAnsi="Garamond" w:cs="Times New Roman"/>
          <w:b/>
          <w:sz w:val="24"/>
          <w:szCs w:val="24"/>
          <w:lang w:val="it-IT"/>
        </w:rPr>
        <w:t>(PRODER)</w:t>
      </w:r>
    </w:p>
    <w:p w14:paraId="638E629A" w14:textId="77777777" w:rsidR="008A2AB6" w:rsidRPr="00F87B06" w:rsidRDefault="008A2AB6" w:rsidP="005B0D17">
      <w:pPr>
        <w:spacing w:before="480" w:line="240" w:lineRule="auto"/>
        <w:jc w:val="both"/>
        <w:rPr>
          <w:rFonts w:ascii="Garamond" w:hAnsi="Garamond" w:cs="Times New Roman"/>
          <w:b/>
          <w:sz w:val="24"/>
          <w:szCs w:val="24"/>
          <w:lang w:val="it-IT"/>
        </w:rPr>
      </w:pPr>
      <w:r w:rsidRPr="00F87B06">
        <w:rPr>
          <w:rFonts w:ascii="Garamond" w:hAnsi="Garamond" w:cs="Times New Roman"/>
          <w:b/>
          <w:sz w:val="24"/>
          <w:szCs w:val="24"/>
          <w:lang w:val="it-IT"/>
        </w:rPr>
        <w:t>PRET FIDA N</w:t>
      </w:r>
      <w:r w:rsidRPr="00F87B06">
        <w:rPr>
          <w:rFonts w:ascii="Garamond" w:hAnsi="Garamond" w:cs="Times New Roman"/>
          <w:b/>
          <w:sz w:val="24"/>
          <w:szCs w:val="24"/>
          <w:vertAlign w:val="superscript"/>
          <w:lang w:val="it-IT"/>
        </w:rPr>
        <w:t xml:space="preserve">o </w:t>
      </w:r>
      <w:r w:rsidRPr="00F87B06">
        <w:rPr>
          <w:rFonts w:ascii="Garamond" w:hAnsi="Garamond" w:cs="Times New Roman"/>
          <w:b/>
          <w:sz w:val="24"/>
          <w:szCs w:val="24"/>
          <w:lang w:val="it-IT"/>
        </w:rPr>
        <w:t>2000004133</w:t>
      </w:r>
    </w:p>
    <w:p w14:paraId="68699040" w14:textId="77777777" w:rsidR="008A2AB6" w:rsidRPr="00F87B06" w:rsidRDefault="008A2AB6" w:rsidP="00F1591A">
      <w:pPr>
        <w:spacing w:line="240" w:lineRule="auto"/>
        <w:jc w:val="both"/>
        <w:rPr>
          <w:rFonts w:ascii="Garamond" w:hAnsi="Garamond" w:cs="Times New Roman"/>
          <w:b/>
          <w:sz w:val="24"/>
          <w:szCs w:val="24"/>
          <w:lang w:val="it-IT"/>
        </w:rPr>
      </w:pPr>
      <w:r w:rsidRPr="00F87B06">
        <w:rPr>
          <w:rFonts w:ascii="Garamond" w:hAnsi="Garamond" w:cs="Times New Roman"/>
          <w:b/>
          <w:sz w:val="24"/>
          <w:szCs w:val="24"/>
          <w:lang w:val="it-IT"/>
        </w:rPr>
        <w:t>DON FIDA N° 2000004134</w:t>
      </w:r>
    </w:p>
    <w:p w14:paraId="34CFCD14" w14:textId="77777777" w:rsidR="008A2AB6" w:rsidRPr="002365F0" w:rsidRDefault="008A2AB6" w:rsidP="00F1591A">
      <w:pPr>
        <w:spacing w:line="240" w:lineRule="auto"/>
        <w:jc w:val="both"/>
        <w:rPr>
          <w:rFonts w:ascii="Garamond" w:hAnsi="Garamond" w:cs="Times New Roman"/>
          <w:b/>
          <w:sz w:val="24"/>
          <w:szCs w:val="24"/>
          <w:lang w:val="fr-FR"/>
        </w:rPr>
      </w:pPr>
      <w:r w:rsidRPr="002365F0">
        <w:rPr>
          <w:rFonts w:ascii="Garamond" w:hAnsi="Garamond" w:cs="Times New Roman"/>
          <w:b/>
          <w:sz w:val="24"/>
          <w:szCs w:val="24"/>
          <w:lang w:val="fr-FR"/>
        </w:rPr>
        <w:t>DON FIDA N° 2000004907</w:t>
      </w:r>
    </w:p>
    <w:p w14:paraId="558A6C46" w14:textId="77777777" w:rsidR="008A2AB6" w:rsidRPr="002365F0" w:rsidRDefault="008A2AB6" w:rsidP="00F1591A">
      <w:pPr>
        <w:spacing w:line="240" w:lineRule="auto"/>
        <w:jc w:val="center"/>
        <w:rPr>
          <w:rFonts w:ascii="Garamond" w:hAnsi="Garamond"/>
          <w:b/>
          <w:bCs/>
          <w:sz w:val="32"/>
          <w:szCs w:val="32"/>
          <w:lang w:val="fr-FR"/>
        </w:rPr>
      </w:pPr>
    </w:p>
    <w:p w14:paraId="593FABBA" w14:textId="77777777" w:rsidR="008A2AB6" w:rsidRPr="002365F0" w:rsidRDefault="008A2AB6" w:rsidP="00F1591A">
      <w:pPr>
        <w:spacing w:line="240" w:lineRule="auto"/>
        <w:jc w:val="center"/>
        <w:rPr>
          <w:rFonts w:ascii="Garamond" w:hAnsi="Garamond"/>
          <w:b/>
          <w:bCs/>
          <w:sz w:val="32"/>
          <w:szCs w:val="32"/>
          <w:lang w:val="fr-FR"/>
        </w:rPr>
      </w:pPr>
    </w:p>
    <w:p w14:paraId="3162BA3C" w14:textId="1143A994" w:rsidR="008A2AB6" w:rsidRPr="002365F0" w:rsidRDefault="008A2AB6" w:rsidP="00F1591A">
      <w:pPr>
        <w:spacing w:line="240" w:lineRule="auto"/>
        <w:jc w:val="center"/>
        <w:rPr>
          <w:rFonts w:ascii="Garamond" w:hAnsi="Garamond"/>
          <w:b/>
          <w:bCs/>
          <w:sz w:val="32"/>
          <w:szCs w:val="32"/>
          <w:lang w:val="fr-FR"/>
        </w:rPr>
      </w:pPr>
    </w:p>
    <w:p w14:paraId="3EB1DA35" w14:textId="77777777" w:rsidR="008A2AB6" w:rsidRPr="002365F0" w:rsidRDefault="008A2AB6" w:rsidP="00F1591A">
      <w:pPr>
        <w:spacing w:line="240" w:lineRule="auto"/>
        <w:jc w:val="center"/>
        <w:rPr>
          <w:rFonts w:ascii="Garamond" w:hAnsi="Garamond"/>
          <w:b/>
          <w:bCs/>
          <w:sz w:val="32"/>
          <w:szCs w:val="32"/>
          <w:lang w:val="fr-FR"/>
        </w:rPr>
      </w:pPr>
    </w:p>
    <w:p w14:paraId="021B6075" w14:textId="4F6800E0" w:rsidR="004326BE" w:rsidRPr="002365F0" w:rsidRDefault="008A2AB6" w:rsidP="00F1591A">
      <w:pPr>
        <w:pBdr>
          <w:top w:val="single" w:sz="4" w:space="1" w:color="auto"/>
          <w:left w:val="single" w:sz="4" w:space="4" w:color="auto"/>
          <w:bottom w:val="single" w:sz="4" w:space="1" w:color="auto"/>
          <w:right w:val="single" w:sz="4" w:space="4" w:color="auto"/>
        </w:pBdr>
        <w:spacing w:line="240" w:lineRule="auto"/>
        <w:jc w:val="center"/>
        <w:rPr>
          <w:rFonts w:ascii="Garamond" w:hAnsi="Garamond"/>
          <w:b/>
          <w:bCs/>
          <w:sz w:val="32"/>
          <w:szCs w:val="32"/>
          <w:lang w:val="fr-FR"/>
        </w:rPr>
      </w:pPr>
      <w:bookmarkStart w:id="0" w:name="_Hlk181014029"/>
      <w:r w:rsidRPr="002365F0">
        <w:rPr>
          <w:rFonts w:ascii="Garamond" w:hAnsi="Garamond"/>
          <w:b/>
          <w:bCs/>
          <w:sz w:val="32"/>
          <w:szCs w:val="32"/>
          <w:lang w:val="fr-FR"/>
        </w:rPr>
        <w:t>APPEL A CANDIDATURES POUR LE RECRUTEMENT DES INCUBATEURS</w:t>
      </w:r>
      <w:r w:rsidR="00C65025">
        <w:rPr>
          <w:rFonts w:ascii="Garamond" w:hAnsi="Garamond"/>
          <w:b/>
          <w:bCs/>
          <w:sz w:val="32"/>
          <w:szCs w:val="32"/>
          <w:lang w:val="fr-FR"/>
        </w:rPr>
        <w:t xml:space="preserve"> </w:t>
      </w:r>
      <w:bookmarkStart w:id="1" w:name="_Hlk182313360"/>
      <w:r w:rsidR="00C65025">
        <w:rPr>
          <w:rFonts w:ascii="Garamond" w:hAnsi="Garamond"/>
          <w:b/>
          <w:bCs/>
          <w:sz w:val="32"/>
          <w:szCs w:val="32"/>
          <w:lang w:val="fr-FR"/>
        </w:rPr>
        <w:t>D’ENTREPRISES AGROSYLVOPASTORALES</w:t>
      </w:r>
      <w:bookmarkEnd w:id="1"/>
    </w:p>
    <w:bookmarkEnd w:id="0"/>
    <w:p w14:paraId="36127941" w14:textId="77777777" w:rsidR="00507CE3" w:rsidRPr="002365F0" w:rsidRDefault="00507CE3" w:rsidP="00F1591A">
      <w:pPr>
        <w:spacing w:line="240" w:lineRule="auto"/>
        <w:jc w:val="center"/>
        <w:rPr>
          <w:rFonts w:ascii="Garamond" w:hAnsi="Garamond"/>
          <w:b/>
          <w:bCs/>
          <w:sz w:val="32"/>
          <w:szCs w:val="32"/>
          <w:lang w:val="fr-FR"/>
        </w:rPr>
      </w:pPr>
    </w:p>
    <w:p w14:paraId="29234BE1" w14:textId="5717B812" w:rsidR="00507CE3" w:rsidRPr="002365F0" w:rsidRDefault="007C53F5" w:rsidP="00F1591A">
      <w:pPr>
        <w:spacing w:line="240" w:lineRule="auto"/>
        <w:jc w:val="center"/>
        <w:rPr>
          <w:rFonts w:ascii="Garamond" w:hAnsi="Garamond"/>
          <w:b/>
          <w:bCs/>
          <w:sz w:val="32"/>
          <w:szCs w:val="32"/>
          <w:lang w:val="fr-FR"/>
        </w:rPr>
      </w:pPr>
      <w:r>
        <w:rPr>
          <w:rFonts w:ascii="Garamond" w:hAnsi="Garamond"/>
          <w:b/>
          <w:bCs/>
          <w:sz w:val="32"/>
          <w:szCs w:val="32"/>
          <w:lang w:val="fr-FR"/>
        </w:rPr>
        <w:t xml:space="preserve"> </w:t>
      </w:r>
    </w:p>
    <w:p w14:paraId="7D1119FA" w14:textId="2EB86011" w:rsidR="00783BFA" w:rsidRDefault="007C53F5" w:rsidP="007C53F5">
      <w:pPr>
        <w:spacing w:line="240" w:lineRule="auto"/>
        <w:rPr>
          <w:rFonts w:ascii="Garamond" w:hAnsi="Garamond"/>
          <w:b/>
          <w:bCs/>
          <w:sz w:val="32"/>
          <w:szCs w:val="32"/>
          <w:lang w:val="fr-FR"/>
        </w:rPr>
      </w:pPr>
      <w:r>
        <w:rPr>
          <w:rFonts w:ascii="Garamond" w:hAnsi="Garamond"/>
          <w:b/>
          <w:bCs/>
          <w:sz w:val="32"/>
          <w:szCs w:val="32"/>
          <w:lang w:val="fr-FR"/>
        </w:rPr>
        <w:t>Date de publication : 24/12/2024</w:t>
      </w:r>
    </w:p>
    <w:p w14:paraId="26A93669" w14:textId="0AEBE534" w:rsidR="007C53F5" w:rsidRDefault="007C53F5" w:rsidP="007C53F5">
      <w:pPr>
        <w:spacing w:line="240" w:lineRule="auto"/>
        <w:rPr>
          <w:rFonts w:ascii="Garamond" w:hAnsi="Garamond"/>
          <w:b/>
          <w:bCs/>
          <w:sz w:val="32"/>
          <w:szCs w:val="32"/>
          <w:lang w:val="fr-FR"/>
        </w:rPr>
      </w:pPr>
      <w:r>
        <w:rPr>
          <w:rFonts w:ascii="Garamond" w:hAnsi="Garamond"/>
          <w:b/>
          <w:bCs/>
          <w:sz w:val="32"/>
          <w:szCs w:val="32"/>
          <w:lang w:val="fr-FR"/>
        </w:rPr>
        <w:t xml:space="preserve">Date de soumission : 24/01/2025 à 10 heurs </w:t>
      </w:r>
    </w:p>
    <w:p w14:paraId="156859B7" w14:textId="6BD80866" w:rsidR="007C53F5" w:rsidRPr="002365F0" w:rsidRDefault="007C53F5" w:rsidP="007C53F5">
      <w:pPr>
        <w:spacing w:line="240" w:lineRule="auto"/>
        <w:rPr>
          <w:rFonts w:ascii="Garamond" w:hAnsi="Garamond"/>
          <w:b/>
          <w:bCs/>
          <w:sz w:val="32"/>
          <w:szCs w:val="32"/>
          <w:lang w:val="fr-FR"/>
        </w:rPr>
      </w:pPr>
      <w:r>
        <w:rPr>
          <w:rFonts w:ascii="Garamond" w:hAnsi="Garamond"/>
          <w:b/>
          <w:bCs/>
          <w:sz w:val="32"/>
          <w:szCs w:val="32"/>
          <w:lang w:val="fr-FR"/>
        </w:rPr>
        <w:t>Date d’ouverture : 24/01/</w:t>
      </w:r>
      <w:proofErr w:type="gramStart"/>
      <w:r>
        <w:rPr>
          <w:rFonts w:ascii="Garamond" w:hAnsi="Garamond"/>
          <w:b/>
          <w:bCs/>
          <w:sz w:val="32"/>
          <w:szCs w:val="32"/>
          <w:lang w:val="fr-FR"/>
        </w:rPr>
        <w:t>2025  à</w:t>
      </w:r>
      <w:proofErr w:type="gramEnd"/>
      <w:r>
        <w:rPr>
          <w:rFonts w:ascii="Garamond" w:hAnsi="Garamond"/>
          <w:b/>
          <w:bCs/>
          <w:sz w:val="32"/>
          <w:szCs w:val="32"/>
          <w:lang w:val="fr-FR"/>
        </w:rPr>
        <w:t xml:space="preserve"> 10 heures 30</w:t>
      </w:r>
    </w:p>
    <w:p w14:paraId="77CC7A7B" w14:textId="77777777" w:rsidR="00507CE3" w:rsidRPr="002365F0" w:rsidRDefault="00507CE3" w:rsidP="00F1591A">
      <w:pPr>
        <w:spacing w:line="240" w:lineRule="auto"/>
        <w:rPr>
          <w:rFonts w:ascii="Garamond" w:hAnsi="Garamond"/>
          <w:b/>
          <w:bCs/>
          <w:sz w:val="32"/>
          <w:szCs w:val="32"/>
          <w:lang w:val="fr-FR"/>
        </w:rPr>
      </w:pPr>
    </w:p>
    <w:p w14:paraId="60E55E97" w14:textId="77777777" w:rsidR="00507CE3" w:rsidRPr="002365F0" w:rsidRDefault="00507CE3" w:rsidP="00F1591A">
      <w:pPr>
        <w:spacing w:line="240" w:lineRule="auto"/>
        <w:jc w:val="center"/>
        <w:rPr>
          <w:rFonts w:ascii="Garamond" w:hAnsi="Garamond"/>
          <w:b/>
          <w:bCs/>
          <w:sz w:val="32"/>
          <w:szCs w:val="32"/>
          <w:lang w:val="fr-FR"/>
        </w:rPr>
      </w:pPr>
    </w:p>
    <w:p w14:paraId="4B3E54D2" w14:textId="1D69057B" w:rsidR="00507CE3" w:rsidRPr="002365F0" w:rsidRDefault="00507CE3" w:rsidP="007C53F5">
      <w:pPr>
        <w:spacing w:line="240" w:lineRule="auto"/>
        <w:rPr>
          <w:rFonts w:ascii="Garamond" w:hAnsi="Garamond"/>
          <w:b/>
          <w:bCs/>
          <w:sz w:val="28"/>
          <w:szCs w:val="28"/>
          <w:lang w:val="fr-FR"/>
        </w:rPr>
      </w:pPr>
    </w:p>
    <w:p w14:paraId="5D22C134" w14:textId="77777777" w:rsidR="00597EA9" w:rsidRPr="002365F0" w:rsidRDefault="00597EA9" w:rsidP="00F1591A">
      <w:pPr>
        <w:spacing w:line="240" w:lineRule="auto"/>
        <w:jc w:val="center"/>
        <w:rPr>
          <w:rFonts w:ascii="Garamond" w:hAnsi="Garamond"/>
          <w:b/>
          <w:bCs/>
          <w:sz w:val="32"/>
          <w:szCs w:val="32"/>
          <w:lang w:val="fr-FR"/>
        </w:rPr>
      </w:pPr>
    </w:p>
    <w:p w14:paraId="16BBDC93" w14:textId="77777777" w:rsidR="00597EA9" w:rsidRPr="002365F0" w:rsidRDefault="00597EA9" w:rsidP="00F1591A">
      <w:pPr>
        <w:spacing w:line="240" w:lineRule="auto"/>
        <w:jc w:val="center"/>
        <w:rPr>
          <w:rFonts w:ascii="Garamond" w:hAnsi="Garamond"/>
          <w:lang w:val="fr-FR"/>
        </w:rPr>
      </w:pPr>
    </w:p>
    <w:p w14:paraId="1CFF3CFD" w14:textId="07CCF0EF" w:rsidR="004C6145" w:rsidRPr="002365F0" w:rsidRDefault="004C6145" w:rsidP="00C65025">
      <w:pPr>
        <w:spacing w:line="240" w:lineRule="auto"/>
        <w:ind w:hanging="142"/>
        <w:jc w:val="center"/>
        <w:rPr>
          <w:rFonts w:ascii="Garamond" w:hAnsi="Garamond"/>
          <w:sz w:val="32"/>
          <w:szCs w:val="32"/>
          <w:u w:val="single"/>
          <w:lang w:val="fr-FR"/>
        </w:rPr>
      </w:pPr>
      <w:r w:rsidRPr="002365F0">
        <w:rPr>
          <w:rFonts w:ascii="Garamond" w:hAnsi="Garamond"/>
          <w:b/>
          <w:bCs/>
          <w:sz w:val="32"/>
          <w:szCs w:val="32"/>
          <w:u w:val="single"/>
          <w:lang w:val="fr-FR"/>
        </w:rPr>
        <w:t>APPEL A CANDIDATURES POUR LE RECRUTEMENT DES INCUBATEURS</w:t>
      </w:r>
      <w:r w:rsidR="00C65025" w:rsidRPr="00C65025">
        <w:rPr>
          <w:rFonts w:ascii="Garamond" w:hAnsi="Garamond"/>
          <w:b/>
          <w:bCs/>
          <w:sz w:val="32"/>
          <w:szCs w:val="32"/>
          <w:lang w:val="fr-FR"/>
        </w:rPr>
        <w:t xml:space="preserve"> </w:t>
      </w:r>
      <w:r w:rsidR="00C65025" w:rsidRPr="00C65025">
        <w:rPr>
          <w:rFonts w:ascii="Garamond" w:hAnsi="Garamond"/>
          <w:b/>
          <w:bCs/>
          <w:sz w:val="32"/>
          <w:szCs w:val="32"/>
          <w:u w:val="single"/>
          <w:lang w:val="fr-FR"/>
        </w:rPr>
        <w:t>D’ENTREPRISES AGROSYLVOPASTORALES</w:t>
      </w:r>
    </w:p>
    <w:p w14:paraId="5F210963" w14:textId="6BD12748" w:rsidR="00F1591A" w:rsidRPr="007D2997" w:rsidRDefault="00F1591A" w:rsidP="00EA0E8F">
      <w:pPr>
        <w:pStyle w:val="PrformatHTML"/>
        <w:numPr>
          <w:ilvl w:val="0"/>
          <w:numId w:val="25"/>
        </w:numPr>
        <w:spacing w:before="120" w:after="100" w:afterAutospacing="1"/>
        <w:rPr>
          <w:rFonts w:ascii="Garamond" w:eastAsiaTheme="minorHAnsi" w:hAnsi="Garamond" w:cstheme="minorBidi"/>
          <w:b/>
          <w:bCs/>
          <w:sz w:val="32"/>
          <w:szCs w:val="32"/>
          <w:u w:val="single"/>
          <w:lang w:eastAsia="en-US"/>
        </w:rPr>
      </w:pPr>
      <w:r w:rsidRPr="007D2997">
        <w:rPr>
          <w:rFonts w:ascii="Garamond" w:eastAsiaTheme="minorHAnsi" w:hAnsi="Garamond" w:cstheme="minorBidi"/>
          <w:b/>
          <w:bCs/>
          <w:sz w:val="32"/>
          <w:szCs w:val="32"/>
          <w:u w:val="single"/>
          <w:lang w:eastAsia="en-US"/>
        </w:rPr>
        <w:t>Contexte du projet</w:t>
      </w:r>
    </w:p>
    <w:p w14:paraId="60F4923A" w14:textId="3FE9BE7C" w:rsidR="00F1591A" w:rsidRPr="002365F0" w:rsidRDefault="00F1591A" w:rsidP="003D55C7">
      <w:pPr>
        <w:pStyle w:val="Paragraphedeliste"/>
        <w:numPr>
          <w:ilvl w:val="0"/>
          <w:numId w:val="11"/>
        </w:numPr>
        <w:autoSpaceDE w:val="0"/>
        <w:autoSpaceDN w:val="0"/>
        <w:adjustRightInd w:val="0"/>
        <w:spacing w:before="240" w:after="0" w:line="276" w:lineRule="auto"/>
        <w:jc w:val="both"/>
        <w:rPr>
          <w:rFonts w:ascii="Garamond" w:hAnsi="Garamond"/>
          <w:sz w:val="24"/>
          <w:szCs w:val="24"/>
          <w:lang w:val="fr-FR"/>
        </w:rPr>
      </w:pPr>
      <w:r w:rsidRPr="002365F0">
        <w:rPr>
          <w:rFonts w:ascii="Garamond" w:hAnsi="Garamond"/>
          <w:sz w:val="24"/>
          <w:szCs w:val="24"/>
          <w:lang w:val="fr-FR"/>
        </w:rPr>
        <w:t xml:space="preserve">Le Gouvernement de la République du Burundi a obtenu un Don et un Prêt du Fonds International de Développement Agricole (FIDA) pour le financement du Programme de Développement de l’Entrepreneuriat Rural (PRODER) pour un montant de 53,700 millions USD </w:t>
      </w:r>
      <w:r w:rsidR="00286536" w:rsidRPr="002365F0">
        <w:rPr>
          <w:rFonts w:ascii="Garamond" w:hAnsi="Garamond"/>
          <w:sz w:val="24"/>
          <w:szCs w:val="24"/>
          <w:lang w:val="fr-FR"/>
        </w:rPr>
        <w:t>pour</w:t>
      </w:r>
      <w:r w:rsidRPr="002365F0">
        <w:rPr>
          <w:rFonts w:ascii="Garamond" w:hAnsi="Garamond"/>
          <w:sz w:val="24"/>
          <w:szCs w:val="24"/>
          <w:lang w:val="fr-FR"/>
        </w:rPr>
        <w:t xml:space="preserve"> une durée de (7) ans. Le PRODER interviendra dans dix provinces où le FIDA intervient déjà notamment </w:t>
      </w:r>
      <w:proofErr w:type="spellStart"/>
      <w:r w:rsidRPr="002365F0">
        <w:rPr>
          <w:rFonts w:ascii="Garamond" w:hAnsi="Garamond"/>
          <w:sz w:val="24"/>
          <w:szCs w:val="24"/>
          <w:lang w:val="fr-FR"/>
        </w:rPr>
        <w:t>Bubanza</w:t>
      </w:r>
      <w:proofErr w:type="spellEnd"/>
      <w:r w:rsidRPr="002365F0">
        <w:rPr>
          <w:rFonts w:ascii="Garamond" w:hAnsi="Garamond"/>
          <w:sz w:val="24"/>
          <w:szCs w:val="24"/>
          <w:lang w:val="fr-FR"/>
        </w:rPr>
        <w:t xml:space="preserve">, </w:t>
      </w:r>
      <w:proofErr w:type="spellStart"/>
      <w:r w:rsidRPr="002365F0">
        <w:rPr>
          <w:rFonts w:ascii="Garamond" w:hAnsi="Garamond"/>
          <w:sz w:val="24"/>
          <w:szCs w:val="24"/>
          <w:lang w:val="fr-FR"/>
        </w:rPr>
        <w:t>Cibitoke</w:t>
      </w:r>
      <w:proofErr w:type="spellEnd"/>
      <w:r w:rsidRPr="002365F0">
        <w:rPr>
          <w:rFonts w:ascii="Garamond" w:hAnsi="Garamond"/>
          <w:sz w:val="24"/>
          <w:szCs w:val="24"/>
          <w:lang w:val="fr-FR"/>
        </w:rPr>
        <w:t xml:space="preserve">, </w:t>
      </w:r>
      <w:proofErr w:type="spellStart"/>
      <w:r w:rsidRPr="002365F0">
        <w:rPr>
          <w:rFonts w:ascii="Garamond" w:hAnsi="Garamond"/>
          <w:sz w:val="24"/>
          <w:szCs w:val="24"/>
          <w:lang w:val="fr-FR"/>
        </w:rPr>
        <w:t>Muramvya</w:t>
      </w:r>
      <w:proofErr w:type="spellEnd"/>
      <w:r w:rsidRPr="002365F0">
        <w:rPr>
          <w:rFonts w:ascii="Garamond" w:hAnsi="Garamond"/>
          <w:sz w:val="24"/>
          <w:szCs w:val="24"/>
          <w:lang w:val="fr-FR"/>
        </w:rPr>
        <w:t xml:space="preserve">, Rutana, Ruyigi, </w:t>
      </w:r>
      <w:proofErr w:type="spellStart"/>
      <w:r w:rsidRPr="002365F0">
        <w:rPr>
          <w:rFonts w:ascii="Garamond" w:hAnsi="Garamond"/>
          <w:sz w:val="24"/>
          <w:szCs w:val="24"/>
          <w:lang w:val="fr-FR"/>
        </w:rPr>
        <w:t>Karuzi</w:t>
      </w:r>
      <w:proofErr w:type="spellEnd"/>
      <w:r w:rsidRPr="002365F0">
        <w:rPr>
          <w:rFonts w:ascii="Garamond" w:hAnsi="Garamond"/>
          <w:sz w:val="24"/>
          <w:szCs w:val="24"/>
          <w:lang w:val="fr-FR"/>
        </w:rPr>
        <w:t xml:space="preserve">, </w:t>
      </w:r>
      <w:proofErr w:type="spellStart"/>
      <w:r w:rsidRPr="002365F0">
        <w:rPr>
          <w:rFonts w:ascii="Garamond" w:hAnsi="Garamond"/>
          <w:sz w:val="24"/>
          <w:szCs w:val="24"/>
          <w:lang w:val="fr-FR"/>
        </w:rPr>
        <w:t>Kayanza</w:t>
      </w:r>
      <w:proofErr w:type="spellEnd"/>
      <w:r w:rsidRPr="002365F0">
        <w:rPr>
          <w:rFonts w:ascii="Garamond" w:hAnsi="Garamond"/>
          <w:sz w:val="24"/>
          <w:szCs w:val="24"/>
          <w:lang w:val="fr-FR"/>
        </w:rPr>
        <w:t xml:space="preserve">, Ngozi, Gitega et </w:t>
      </w:r>
      <w:proofErr w:type="spellStart"/>
      <w:r w:rsidRPr="002365F0">
        <w:rPr>
          <w:rFonts w:ascii="Garamond" w:hAnsi="Garamond"/>
          <w:sz w:val="24"/>
          <w:szCs w:val="24"/>
          <w:lang w:val="fr-FR"/>
        </w:rPr>
        <w:t>Muyinga</w:t>
      </w:r>
      <w:proofErr w:type="spellEnd"/>
      <w:r w:rsidRPr="002365F0">
        <w:rPr>
          <w:rFonts w:ascii="Garamond" w:hAnsi="Garamond"/>
          <w:sz w:val="24"/>
          <w:szCs w:val="24"/>
          <w:lang w:val="fr-FR"/>
        </w:rPr>
        <w:t xml:space="preserve"> pour capitaliser sur l’approche programme du FIDA au Burundi et dans deux autres provinces Makamba et Bururi.</w:t>
      </w:r>
    </w:p>
    <w:p w14:paraId="219AAE9D" w14:textId="26F61E1D" w:rsidR="00F1591A" w:rsidRPr="002365F0" w:rsidRDefault="00F1591A" w:rsidP="00286536">
      <w:pPr>
        <w:pStyle w:val="Paragraphedeliste"/>
        <w:numPr>
          <w:ilvl w:val="0"/>
          <w:numId w:val="11"/>
        </w:numPr>
        <w:autoSpaceDE w:val="0"/>
        <w:autoSpaceDN w:val="0"/>
        <w:adjustRightInd w:val="0"/>
        <w:spacing w:before="960" w:after="0" w:line="276" w:lineRule="auto"/>
        <w:jc w:val="both"/>
        <w:rPr>
          <w:rFonts w:ascii="Garamond" w:hAnsi="Garamond"/>
          <w:sz w:val="24"/>
          <w:szCs w:val="24"/>
          <w:lang w:val="fr-FR"/>
        </w:rPr>
      </w:pPr>
      <w:r w:rsidRPr="002365F0">
        <w:rPr>
          <w:rFonts w:ascii="Garamond" w:hAnsi="Garamond"/>
          <w:sz w:val="24"/>
          <w:szCs w:val="24"/>
          <w:lang w:val="fr-FR"/>
        </w:rPr>
        <w:t>Le but du PRODER est</w:t>
      </w:r>
      <w:r w:rsidR="000E0944" w:rsidRPr="002365F0">
        <w:rPr>
          <w:rFonts w:ascii="Garamond" w:hAnsi="Garamond"/>
          <w:sz w:val="24"/>
          <w:szCs w:val="24"/>
          <w:lang w:val="fr-FR"/>
        </w:rPr>
        <w:t xml:space="preserve"> </w:t>
      </w:r>
      <w:proofErr w:type="gramStart"/>
      <w:r w:rsidR="0050337E" w:rsidRPr="002365F0">
        <w:rPr>
          <w:rFonts w:ascii="Garamond" w:hAnsi="Garamond"/>
          <w:sz w:val="24"/>
          <w:szCs w:val="24"/>
          <w:lang w:val="fr-FR"/>
        </w:rPr>
        <w:t>de:</w:t>
      </w:r>
      <w:proofErr w:type="gramEnd"/>
      <w:r w:rsidR="0050337E" w:rsidRPr="002365F0">
        <w:rPr>
          <w:rFonts w:ascii="Garamond" w:hAnsi="Garamond"/>
          <w:sz w:val="24"/>
          <w:szCs w:val="24"/>
          <w:lang w:val="fr-FR"/>
        </w:rPr>
        <w:t xml:space="preserve"> “</w:t>
      </w:r>
      <w:r w:rsidR="000E0944" w:rsidRPr="002365F0">
        <w:rPr>
          <w:rFonts w:ascii="Garamond" w:hAnsi="Garamond"/>
          <w:sz w:val="24"/>
          <w:szCs w:val="24"/>
          <w:lang w:val="fr-FR"/>
        </w:rPr>
        <w:t>c</w:t>
      </w:r>
      <w:r w:rsidRPr="002365F0">
        <w:rPr>
          <w:rFonts w:ascii="Garamond" w:hAnsi="Garamond"/>
          <w:sz w:val="24"/>
          <w:szCs w:val="24"/>
          <w:lang w:val="fr-FR"/>
        </w:rPr>
        <w:t xml:space="preserve">ontribuer à la réduction de la pauvreté, amélioration de la nutrition et de la sécurité alimentaire des communautés rurales. Son objectif de développement </w:t>
      </w:r>
      <w:proofErr w:type="gramStart"/>
      <w:r w:rsidRPr="002365F0">
        <w:rPr>
          <w:rFonts w:ascii="Garamond" w:hAnsi="Garamond"/>
          <w:sz w:val="24"/>
          <w:szCs w:val="24"/>
          <w:lang w:val="fr-FR"/>
        </w:rPr>
        <w:t>est:</w:t>
      </w:r>
      <w:proofErr w:type="gramEnd"/>
      <w:r w:rsidRPr="002365F0">
        <w:rPr>
          <w:rFonts w:ascii="Garamond" w:hAnsi="Garamond"/>
          <w:sz w:val="24"/>
          <w:szCs w:val="24"/>
          <w:lang w:val="fr-FR"/>
        </w:rPr>
        <w:t xml:space="preserve"> “de promouvoir de manière équitable et inclusive l’entreprenariat des jeunes ainsi qu’un environnement propice au développement des entreprises agropastorales et au renforcement de la résilience des pauvres ruraux les plus vulnérables.</w:t>
      </w:r>
    </w:p>
    <w:p w14:paraId="30D34D33" w14:textId="5F725ADD" w:rsidR="002365F0" w:rsidRPr="002365F0" w:rsidRDefault="002365F0" w:rsidP="002365F0">
      <w:pPr>
        <w:pStyle w:val="Paragraphedeliste"/>
        <w:numPr>
          <w:ilvl w:val="0"/>
          <w:numId w:val="11"/>
        </w:numPr>
        <w:autoSpaceDE w:val="0"/>
        <w:autoSpaceDN w:val="0"/>
        <w:adjustRightInd w:val="0"/>
        <w:spacing w:before="120" w:after="0" w:line="276" w:lineRule="auto"/>
        <w:jc w:val="both"/>
        <w:rPr>
          <w:rFonts w:ascii="Garamond" w:hAnsi="Garamond"/>
          <w:sz w:val="24"/>
          <w:szCs w:val="24"/>
          <w:lang w:val="fr-FR"/>
        </w:rPr>
      </w:pPr>
      <w:r w:rsidRPr="002365F0">
        <w:rPr>
          <w:rFonts w:ascii="Garamond" w:hAnsi="Garamond"/>
          <w:sz w:val="24"/>
          <w:szCs w:val="24"/>
          <w:lang w:val="fr-FR"/>
        </w:rPr>
        <w:t>Le PRODER est structuré en trois composantes intégrées et complémentaires</w:t>
      </w:r>
      <w:r>
        <w:rPr>
          <w:rFonts w:ascii="Garamond" w:hAnsi="Garamond"/>
          <w:sz w:val="24"/>
          <w:szCs w:val="24"/>
          <w:lang w:val="fr-FR"/>
        </w:rPr>
        <w:t xml:space="preserve"> </w:t>
      </w:r>
      <w:r w:rsidRPr="002365F0">
        <w:rPr>
          <w:rFonts w:ascii="Garamond" w:hAnsi="Garamond"/>
          <w:sz w:val="24"/>
          <w:szCs w:val="24"/>
          <w:lang w:val="fr-FR"/>
        </w:rPr>
        <w:t xml:space="preserve">: (i) développement inclusif des entreprises des jeunes </w:t>
      </w:r>
      <w:proofErr w:type="gramStart"/>
      <w:r w:rsidRPr="002365F0">
        <w:rPr>
          <w:rFonts w:ascii="Garamond" w:hAnsi="Garamond"/>
          <w:sz w:val="24"/>
          <w:szCs w:val="24"/>
          <w:lang w:val="fr-FR"/>
        </w:rPr>
        <w:t>ruraux;</w:t>
      </w:r>
      <w:proofErr w:type="gramEnd"/>
      <w:r w:rsidRPr="002365F0">
        <w:rPr>
          <w:rFonts w:ascii="Garamond" w:hAnsi="Garamond"/>
          <w:sz w:val="24"/>
          <w:szCs w:val="24"/>
          <w:lang w:val="fr-FR"/>
        </w:rPr>
        <w:t xml:space="preserve"> (ii) promotion d’un environnement propice à l’entreprenariat agropastoral et (iii) renforcement institutionnel et coordination du programme. </w:t>
      </w:r>
    </w:p>
    <w:p w14:paraId="462973F5" w14:textId="77777777" w:rsidR="00F1591A" w:rsidRPr="002365F0" w:rsidRDefault="00F1591A" w:rsidP="003D55C7">
      <w:pPr>
        <w:pStyle w:val="Paragraphedeliste"/>
        <w:numPr>
          <w:ilvl w:val="0"/>
          <w:numId w:val="11"/>
        </w:numPr>
        <w:autoSpaceDE w:val="0"/>
        <w:autoSpaceDN w:val="0"/>
        <w:adjustRightInd w:val="0"/>
        <w:spacing w:before="120" w:after="0" w:line="276" w:lineRule="auto"/>
        <w:jc w:val="both"/>
        <w:rPr>
          <w:rFonts w:ascii="Garamond" w:hAnsi="Garamond"/>
          <w:sz w:val="24"/>
          <w:szCs w:val="24"/>
          <w:lang w:val="fr-FR"/>
        </w:rPr>
      </w:pPr>
      <w:r w:rsidRPr="002365F0">
        <w:rPr>
          <w:rFonts w:ascii="Garamond" w:hAnsi="Garamond"/>
          <w:sz w:val="24"/>
          <w:szCs w:val="24"/>
          <w:lang w:val="fr-FR"/>
        </w:rPr>
        <w:t xml:space="preserve">Le PRODER compte toucher 85.000 bénéficiaires dont 80.000 issus des ménages ruraux pauvres et 5.000 constitués des fournisseurs de biens et de services qui seront renforcés par le programme. Sur ces 80.000 bénéficiaires, 30 pour cent seront des anciens bénéficiaires des projets en cours ou achevés pour consolider leurs activités. </w:t>
      </w:r>
    </w:p>
    <w:p w14:paraId="55D2A1B3" w14:textId="6FF81A32" w:rsidR="00F1591A" w:rsidRDefault="00F1591A" w:rsidP="003D55C7">
      <w:pPr>
        <w:pStyle w:val="Paragraphedeliste"/>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Garamond" w:hAnsi="Garamond"/>
          <w:sz w:val="24"/>
          <w:szCs w:val="24"/>
          <w:lang w:val="fr-FR"/>
        </w:rPr>
      </w:pPr>
      <w:r w:rsidRPr="002365F0">
        <w:rPr>
          <w:rFonts w:ascii="Garamond" w:hAnsi="Garamond"/>
          <w:sz w:val="24"/>
          <w:szCs w:val="24"/>
          <w:lang w:val="fr-FR"/>
        </w:rPr>
        <w:t xml:space="preserve">Dans son mandat, le Programme de Développement de l’Entrepreneuriat Rural (PRODER) soutiendra la mise en place: (i) du dispositif institutionnel, le processus et les parcours d’incubation, d’accélération et d’intensification agro-pastorale et halieutique personnalisé pour chaque porteur de projet d’entreprise, (ii) des plateformes de services à l’entreprise qui renforceront la concertation et le dialogue sur les politiques et les stratégies nationales pour les </w:t>
      </w:r>
      <w:proofErr w:type="spellStart"/>
      <w:r w:rsidRPr="002365F0">
        <w:rPr>
          <w:rFonts w:ascii="Garamond" w:hAnsi="Garamond"/>
          <w:sz w:val="24"/>
          <w:szCs w:val="24"/>
          <w:lang w:val="fr-FR"/>
        </w:rPr>
        <w:t>render</w:t>
      </w:r>
      <w:proofErr w:type="spellEnd"/>
      <w:r w:rsidRPr="002365F0">
        <w:rPr>
          <w:rFonts w:ascii="Garamond" w:hAnsi="Garamond"/>
          <w:sz w:val="24"/>
          <w:szCs w:val="24"/>
          <w:lang w:val="fr-FR"/>
        </w:rPr>
        <w:t xml:space="preserve"> davantage sensible à l’entrepreneuriat rural jeune, à la nutrition, au genre, au climat et à l’évolution de l’environnement des affaires au Burundi; (iii) des groupes thématiques : Entrepreneuriat rural jeune – Innovation et marchés – Technico-économique – Finances rurales inclusives pour suivre les dynamiques bassins/territoire, les dynamiques entrepreneuriales et les dynamiques filières, développer et diffuser les outils et les instruments adaptés aux besoins et attentes changeants des institutions et individus partenaires et renforcer leurs capacités à cet effet (sous-composante 1.1). Il soutiendra également la création ou la consolidation et le développement des entreprises des jeunes hommes </w:t>
      </w:r>
      <w:r w:rsidRPr="002365F0">
        <w:rPr>
          <w:rFonts w:ascii="Garamond" w:hAnsi="Garamond"/>
          <w:sz w:val="24"/>
          <w:szCs w:val="24"/>
          <w:lang w:val="fr-FR"/>
        </w:rPr>
        <w:lastRenderedPageBreak/>
        <w:t xml:space="preserve">et des femmes ainsi que la création/consolidation d’emplois pour les jeunes dans la zone géographique ciblée (sous-composante 1.2). </w:t>
      </w:r>
    </w:p>
    <w:p w14:paraId="51311AE6" w14:textId="57A40D88" w:rsidR="002365F0" w:rsidRPr="00D46C4F" w:rsidRDefault="002365F0" w:rsidP="003D55C7">
      <w:pPr>
        <w:pStyle w:val="Paragraphedeliste"/>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Garamond" w:hAnsi="Garamond"/>
          <w:sz w:val="24"/>
          <w:szCs w:val="24"/>
          <w:lang w:val="fr-FR"/>
        </w:rPr>
      </w:pPr>
      <w:r>
        <w:rPr>
          <w:rFonts w:ascii="Garamond" w:hAnsi="Garamond"/>
          <w:sz w:val="24"/>
          <w:szCs w:val="24"/>
          <w:lang w:val="fr-FR"/>
        </w:rPr>
        <w:t xml:space="preserve">Au terme de l’exécution des actions envisagées dans le cadre de la composante 1, il est attendu qu’au moins </w:t>
      </w:r>
      <w:r w:rsidR="00D46C4F" w:rsidRPr="00D46C4F">
        <w:rPr>
          <w:rFonts w:ascii="Garamond" w:hAnsi="Garamond"/>
          <w:sz w:val="24"/>
          <w:szCs w:val="24"/>
          <w:lang w:val="fr-FR"/>
        </w:rPr>
        <w:t xml:space="preserve">24 000 entrepreneurs </w:t>
      </w:r>
      <w:r w:rsidR="001967E8">
        <w:rPr>
          <w:rFonts w:ascii="Garamond" w:hAnsi="Garamond"/>
          <w:sz w:val="24"/>
          <w:szCs w:val="24"/>
          <w:lang w:val="fr-FR"/>
        </w:rPr>
        <w:t xml:space="preserve">viables </w:t>
      </w:r>
      <w:r w:rsidR="00D46C4F" w:rsidRPr="00D46C4F">
        <w:rPr>
          <w:rFonts w:ascii="Garamond" w:hAnsi="Garamond"/>
          <w:sz w:val="24"/>
          <w:szCs w:val="24"/>
          <w:lang w:val="fr-FR"/>
        </w:rPr>
        <w:t>dont 3 800 pour les MPER individuelles (AGR) et 20 200 pour les MPER collectives</w:t>
      </w:r>
      <w:r w:rsidR="001967E8">
        <w:rPr>
          <w:rFonts w:ascii="Garamond" w:hAnsi="Garamond"/>
          <w:sz w:val="24"/>
          <w:szCs w:val="24"/>
          <w:lang w:val="fr-FR"/>
        </w:rPr>
        <w:t xml:space="preserve"> soient créées </w:t>
      </w:r>
      <w:r w:rsidR="008D63CA">
        <w:rPr>
          <w:rFonts w:ascii="Garamond" w:hAnsi="Garamond"/>
          <w:sz w:val="24"/>
          <w:szCs w:val="24"/>
          <w:lang w:val="fr-FR"/>
        </w:rPr>
        <w:t xml:space="preserve">ou consolidées </w:t>
      </w:r>
      <w:r w:rsidR="001967E8">
        <w:rPr>
          <w:rFonts w:ascii="Garamond" w:hAnsi="Garamond"/>
          <w:sz w:val="24"/>
          <w:szCs w:val="24"/>
          <w:lang w:val="fr-FR"/>
        </w:rPr>
        <w:t xml:space="preserve">au terme de différents cycle </w:t>
      </w:r>
      <w:r w:rsidR="008D63CA">
        <w:rPr>
          <w:rFonts w:ascii="Garamond" w:hAnsi="Garamond"/>
          <w:sz w:val="24"/>
          <w:szCs w:val="24"/>
          <w:lang w:val="fr-FR"/>
        </w:rPr>
        <w:t xml:space="preserve">d’accompagnement-suivi-et coaching dans les dispositifs des </w:t>
      </w:r>
      <w:r w:rsidR="00D46C4F" w:rsidRPr="00D46C4F">
        <w:rPr>
          <w:rFonts w:ascii="Verdana" w:eastAsia="Verdana" w:hAnsi="Verdana" w:cs="Verdana"/>
          <w:color w:val="000000"/>
          <w:kern w:val="0"/>
          <w:sz w:val="20"/>
          <w:lang w:val="fr-FR"/>
          <w14:ligatures w14:val="none"/>
        </w:rPr>
        <w:t>parc</w:t>
      </w:r>
      <w:r w:rsidR="008D63CA">
        <w:rPr>
          <w:rFonts w:ascii="Verdana" w:eastAsia="Verdana" w:hAnsi="Verdana" w:cs="Verdana"/>
          <w:color w:val="000000"/>
          <w:kern w:val="0"/>
          <w:sz w:val="20"/>
          <w:lang w:val="fr-FR"/>
          <w14:ligatures w14:val="none"/>
        </w:rPr>
        <w:t>o</w:t>
      </w:r>
      <w:r w:rsidR="00D46C4F" w:rsidRPr="00D46C4F">
        <w:rPr>
          <w:rFonts w:ascii="Verdana" w:eastAsia="Verdana" w:hAnsi="Verdana" w:cs="Verdana"/>
          <w:color w:val="000000"/>
          <w:kern w:val="0"/>
          <w:sz w:val="20"/>
          <w:lang w:val="fr-FR"/>
          <w14:ligatures w14:val="none"/>
        </w:rPr>
        <w:t xml:space="preserve">urs </w:t>
      </w:r>
      <w:r w:rsidR="008D63CA">
        <w:rPr>
          <w:rFonts w:ascii="Verdana" w:eastAsia="Verdana" w:hAnsi="Verdana" w:cs="Verdana"/>
          <w:color w:val="000000"/>
          <w:kern w:val="0"/>
          <w:sz w:val="20"/>
          <w:lang w:val="fr-FR"/>
          <w14:ligatures w14:val="none"/>
        </w:rPr>
        <w:t>d’i</w:t>
      </w:r>
      <w:r w:rsidR="00D46C4F" w:rsidRPr="00D46C4F">
        <w:rPr>
          <w:rFonts w:ascii="Verdana" w:eastAsia="Verdana" w:hAnsi="Verdana" w:cs="Verdana"/>
          <w:color w:val="000000"/>
          <w:kern w:val="0"/>
          <w:sz w:val="20"/>
          <w:lang w:val="fr-FR"/>
          <w14:ligatures w14:val="none"/>
        </w:rPr>
        <w:t>ncubation</w:t>
      </w:r>
      <w:r w:rsidR="008D63CA">
        <w:rPr>
          <w:rFonts w:ascii="Verdana" w:eastAsia="Verdana" w:hAnsi="Verdana" w:cs="Verdana"/>
          <w:color w:val="000000"/>
          <w:kern w:val="0"/>
          <w:sz w:val="20"/>
          <w:lang w:val="fr-FR"/>
          <w14:ligatures w14:val="none"/>
        </w:rPr>
        <w:t xml:space="preserve"> et d’accélération à mettre en place. </w:t>
      </w:r>
    </w:p>
    <w:p w14:paraId="3C714947" w14:textId="23A9A787" w:rsidR="00D46C4F" w:rsidRPr="002365F0" w:rsidRDefault="00D46C4F" w:rsidP="00D46C4F">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jc w:val="both"/>
        <w:rPr>
          <w:rFonts w:ascii="Garamond" w:hAnsi="Garamond"/>
          <w:sz w:val="24"/>
          <w:szCs w:val="24"/>
          <w:lang w:val="fr-FR"/>
        </w:rPr>
      </w:pPr>
      <w:r w:rsidRPr="00D46C4F">
        <w:rPr>
          <w:rFonts w:ascii="Garamond" w:hAnsi="Garamond"/>
          <w:sz w:val="24"/>
          <w:szCs w:val="24"/>
          <w:lang w:val="fr-FR"/>
        </w:rPr>
        <w:t xml:space="preserve">Le processus implique 5 étapes en débutant par identification/ciblage, orientation, maturation/montage de projet, création du projet pour enfin aboutir à l’appui-conseil et accompagnement pour la consolidation de projet. Au bout de 3 années, on arrivera à avoir les entreprises viables avec un taux de survie élevé pour les MPER à créer. PRODER a tablé sur </w:t>
      </w:r>
    </w:p>
    <w:p w14:paraId="711BAD8F" w14:textId="60093B1C" w:rsidR="002365F0" w:rsidRDefault="00F1591A" w:rsidP="002365F0">
      <w:pPr>
        <w:pStyle w:val="Paragraphedeliste"/>
        <w:numPr>
          <w:ilvl w:val="0"/>
          <w:numId w:val="11"/>
        </w:numPr>
        <w:shd w:val="clear" w:color="auto" w:fill="FFFFFF" w:themeFill="background1"/>
        <w:autoSpaceDE w:val="0"/>
        <w:autoSpaceDN w:val="0"/>
        <w:adjustRightInd w:val="0"/>
        <w:spacing w:before="120" w:after="0" w:line="276" w:lineRule="auto"/>
        <w:jc w:val="both"/>
        <w:rPr>
          <w:rFonts w:ascii="Garamond" w:hAnsi="Garamond"/>
          <w:sz w:val="24"/>
          <w:szCs w:val="24"/>
          <w:lang w:val="fr-FR"/>
        </w:rPr>
      </w:pPr>
      <w:r w:rsidRPr="002365F0">
        <w:rPr>
          <w:rFonts w:ascii="Garamond" w:hAnsi="Garamond"/>
          <w:sz w:val="24"/>
          <w:szCs w:val="24"/>
          <w:lang w:val="fr-FR"/>
        </w:rPr>
        <w:t>Le PRODER contribuera également à créer un environnement propice au développement des affaires avec l’amélioration de l’accès aux actifs productifs (terre, technologies résilientes et performantes dans la sous-composante 2.1 et aux infrastructures structurantes collectives de production et de mise en marché dans la sous-composante 2.2 et avec l’adaptation, la traduction et la diffusion des documents de stratégies et de politiques nationales, le suivi de l’application de ces documents et le renforcement du MINEAGRIE, des organes consultatifs et des coopératives (sous-composante 3.1) et l’amélioration du pilotage stratégique et opérationnel, de la planification, de la passation des marchés et du suivi de l’exécution des activités (sous-composante 3.2).</w:t>
      </w:r>
    </w:p>
    <w:p w14:paraId="3733787A" w14:textId="77777777" w:rsidR="002365F0" w:rsidRPr="002365F0" w:rsidRDefault="002365F0" w:rsidP="002365F0">
      <w:pPr>
        <w:pStyle w:val="Paragraphedeliste"/>
        <w:shd w:val="clear" w:color="auto" w:fill="FFFFFF" w:themeFill="background1"/>
        <w:autoSpaceDE w:val="0"/>
        <w:autoSpaceDN w:val="0"/>
        <w:adjustRightInd w:val="0"/>
        <w:spacing w:before="120" w:after="0" w:line="276" w:lineRule="auto"/>
        <w:ind w:left="360"/>
        <w:jc w:val="both"/>
        <w:rPr>
          <w:rFonts w:ascii="Garamond" w:hAnsi="Garamond"/>
          <w:sz w:val="24"/>
          <w:szCs w:val="24"/>
          <w:lang w:val="fr-FR"/>
        </w:rPr>
      </w:pPr>
    </w:p>
    <w:p w14:paraId="7CAC7E4F" w14:textId="4831673C" w:rsidR="00892D6E" w:rsidRPr="00F1591A" w:rsidRDefault="005B0D17" w:rsidP="003D55C7">
      <w:pPr>
        <w:pStyle w:val="PrformatHTML"/>
        <w:numPr>
          <w:ilvl w:val="0"/>
          <w:numId w:val="25"/>
        </w:numPr>
        <w:spacing w:before="120" w:after="100" w:afterAutospacing="1" w:line="276" w:lineRule="auto"/>
        <w:rPr>
          <w:rFonts w:ascii="Garamond" w:eastAsiaTheme="minorHAnsi" w:hAnsi="Garamond" w:cstheme="minorBidi"/>
          <w:b/>
          <w:bCs/>
          <w:sz w:val="32"/>
          <w:szCs w:val="32"/>
          <w:u w:val="single"/>
          <w:lang w:eastAsia="en-US"/>
        </w:rPr>
      </w:pPr>
      <w:r>
        <w:rPr>
          <w:rFonts w:ascii="Garamond" w:eastAsiaTheme="minorHAnsi" w:hAnsi="Garamond" w:cstheme="minorBidi"/>
          <w:b/>
          <w:bCs/>
          <w:sz w:val="32"/>
          <w:szCs w:val="32"/>
          <w:u w:val="single"/>
          <w:lang w:eastAsia="en-US"/>
        </w:rPr>
        <w:t>Justification</w:t>
      </w:r>
      <w:r w:rsidR="00892D6E" w:rsidRPr="00F1591A">
        <w:rPr>
          <w:rFonts w:ascii="Garamond" w:eastAsiaTheme="minorHAnsi" w:hAnsi="Garamond" w:cstheme="minorBidi"/>
          <w:b/>
          <w:bCs/>
          <w:sz w:val="32"/>
          <w:szCs w:val="32"/>
          <w:u w:val="single"/>
          <w:lang w:eastAsia="en-US"/>
        </w:rPr>
        <w:t xml:space="preserve"> de l'appel</w:t>
      </w:r>
      <w:r w:rsidR="005E5C30">
        <w:rPr>
          <w:rFonts w:ascii="Garamond" w:eastAsiaTheme="minorHAnsi" w:hAnsi="Garamond" w:cstheme="minorBidi"/>
          <w:b/>
          <w:bCs/>
          <w:sz w:val="32"/>
          <w:szCs w:val="32"/>
          <w:u w:val="single"/>
          <w:lang w:eastAsia="en-US"/>
        </w:rPr>
        <w:t xml:space="preserve"> à candidature</w:t>
      </w:r>
    </w:p>
    <w:p w14:paraId="1AD7A89B" w14:textId="211061C5" w:rsidR="000A7E78" w:rsidRPr="002365F0" w:rsidRDefault="000A7E78" w:rsidP="003D55C7">
      <w:pPr>
        <w:pStyle w:val="Paragraphedeliste"/>
        <w:numPr>
          <w:ilvl w:val="0"/>
          <w:numId w:val="11"/>
        </w:numPr>
        <w:autoSpaceDE w:val="0"/>
        <w:autoSpaceDN w:val="0"/>
        <w:adjustRightInd w:val="0"/>
        <w:spacing w:before="240" w:after="0" w:line="276" w:lineRule="auto"/>
        <w:jc w:val="both"/>
        <w:rPr>
          <w:rFonts w:ascii="Garamond" w:hAnsi="Garamond"/>
          <w:sz w:val="24"/>
          <w:szCs w:val="24"/>
          <w:lang w:val="fr-FR"/>
        </w:rPr>
      </w:pPr>
      <w:r w:rsidRPr="002365F0">
        <w:rPr>
          <w:rFonts w:ascii="Garamond" w:hAnsi="Garamond"/>
          <w:sz w:val="24"/>
          <w:szCs w:val="24"/>
          <w:lang w:val="fr-FR"/>
        </w:rPr>
        <w:t>La récente mission de supervision du PRODER qui a eu lieu en Juin 2024 a recommandé l’organisation d’un atelier d’identification et de cartographie des incubateurs pr</w:t>
      </w:r>
      <w:r w:rsidR="00286536" w:rsidRPr="002365F0">
        <w:rPr>
          <w:rFonts w:ascii="Garamond" w:hAnsi="Garamond"/>
          <w:sz w:val="24"/>
          <w:szCs w:val="24"/>
          <w:lang w:val="fr-FR"/>
        </w:rPr>
        <w:t>é</w:t>
      </w:r>
      <w:r w:rsidRPr="002365F0">
        <w:rPr>
          <w:rFonts w:ascii="Garamond" w:hAnsi="Garamond"/>
          <w:sz w:val="24"/>
          <w:szCs w:val="24"/>
          <w:lang w:val="fr-FR"/>
        </w:rPr>
        <w:t xml:space="preserve">sents au Burundi en vue de relever les forces, les besoins </w:t>
      </w:r>
      <w:r w:rsidR="00197F94" w:rsidRPr="002365F0">
        <w:rPr>
          <w:rFonts w:ascii="Garamond" w:hAnsi="Garamond"/>
          <w:sz w:val="24"/>
          <w:szCs w:val="24"/>
          <w:lang w:val="fr-FR"/>
        </w:rPr>
        <w:t>en</w:t>
      </w:r>
      <w:r w:rsidRPr="002365F0">
        <w:rPr>
          <w:rFonts w:ascii="Garamond" w:hAnsi="Garamond"/>
          <w:sz w:val="24"/>
          <w:szCs w:val="24"/>
          <w:lang w:val="fr-FR"/>
        </w:rPr>
        <w:t xml:space="preserve"> renforcement de</w:t>
      </w:r>
      <w:r w:rsidR="00197F94" w:rsidRPr="002365F0">
        <w:rPr>
          <w:rFonts w:ascii="Garamond" w:hAnsi="Garamond"/>
          <w:sz w:val="24"/>
          <w:szCs w:val="24"/>
          <w:lang w:val="fr-FR"/>
        </w:rPr>
        <w:t>s</w:t>
      </w:r>
      <w:r w:rsidRPr="002365F0">
        <w:rPr>
          <w:rFonts w:ascii="Garamond" w:hAnsi="Garamond"/>
          <w:sz w:val="24"/>
          <w:szCs w:val="24"/>
          <w:lang w:val="fr-FR"/>
        </w:rPr>
        <w:t xml:space="preserve"> capacités, les spécificités et les </w:t>
      </w:r>
      <w:proofErr w:type="spellStart"/>
      <w:r w:rsidRPr="002365F0">
        <w:rPr>
          <w:rFonts w:ascii="Garamond" w:hAnsi="Garamond"/>
          <w:sz w:val="24"/>
          <w:szCs w:val="24"/>
          <w:lang w:val="fr-FR"/>
        </w:rPr>
        <w:t>complements</w:t>
      </w:r>
      <w:proofErr w:type="spellEnd"/>
      <w:r w:rsidRPr="002365F0">
        <w:rPr>
          <w:rFonts w:ascii="Garamond" w:hAnsi="Garamond"/>
          <w:sz w:val="24"/>
          <w:szCs w:val="24"/>
          <w:lang w:val="fr-FR"/>
        </w:rPr>
        <w:t xml:space="preserve"> possibles entre les incubateurs. Sur base de critères et un système de notation détaillé, évaluer de manière objective et cohérente les incubateurs existants</w:t>
      </w:r>
      <w:r w:rsidR="00197F94" w:rsidRPr="002365F0">
        <w:rPr>
          <w:rFonts w:ascii="Garamond" w:hAnsi="Garamond"/>
          <w:sz w:val="24"/>
          <w:szCs w:val="24"/>
          <w:lang w:val="fr-FR"/>
        </w:rPr>
        <w:t xml:space="preserve"> en vue de signer des contrats de collaboration avec des avec les incubateurs les plus qualifiés</w:t>
      </w:r>
      <w:r w:rsidRPr="002365F0">
        <w:rPr>
          <w:rFonts w:ascii="Garamond" w:hAnsi="Garamond"/>
          <w:sz w:val="24"/>
          <w:szCs w:val="24"/>
          <w:lang w:val="fr-FR"/>
        </w:rPr>
        <w:t xml:space="preserve">. </w:t>
      </w:r>
    </w:p>
    <w:p w14:paraId="4A537B85" w14:textId="447A961A" w:rsidR="0050428D" w:rsidRPr="002365F0" w:rsidRDefault="00197F94" w:rsidP="003D55C7">
      <w:pPr>
        <w:pStyle w:val="Paragraphedeliste"/>
        <w:numPr>
          <w:ilvl w:val="0"/>
          <w:numId w:val="11"/>
        </w:numPr>
        <w:autoSpaceDE w:val="0"/>
        <w:autoSpaceDN w:val="0"/>
        <w:adjustRightInd w:val="0"/>
        <w:spacing w:before="240" w:after="0" w:line="276" w:lineRule="auto"/>
        <w:jc w:val="both"/>
        <w:rPr>
          <w:rFonts w:ascii="Garamond" w:hAnsi="Garamond"/>
          <w:sz w:val="24"/>
          <w:szCs w:val="24"/>
          <w:lang w:val="fr-FR"/>
        </w:rPr>
      </w:pPr>
      <w:r w:rsidRPr="002365F0">
        <w:rPr>
          <w:rFonts w:ascii="Garamond" w:hAnsi="Garamond"/>
          <w:sz w:val="24"/>
          <w:szCs w:val="24"/>
          <w:lang w:val="fr-FR"/>
        </w:rPr>
        <w:t>Un formulaire d’</w:t>
      </w:r>
      <w:r w:rsidR="0050428D" w:rsidRPr="002365F0">
        <w:rPr>
          <w:rFonts w:ascii="Garamond" w:hAnsi="Garamond"/>
          <w:sz w:val="24"/>
          <w:szCs w:val="24"/>
          <w:lang w:val="fr-FR"/>
        </w:rPr>
        <w:t>auto-</w:t>
      </w:r>
      <w:r w:rsidRPr="002365F0">
        <w:rPr>
          <w:rFonts w:ascii="Garamond" w:hAnsi="Garamond"/>
          <w:sz w:val="24"/>
          <w:szCs w:val="24"/>
          <w:lang w:val="fr-FR"/>
        </w:rPr>
        <w:t>évaluation préliminaire a été donné aux incubateurs</w:t>
      </w:r>
      <w:r w:rsidR="0050428D" w:rsidRPr="002365F0">
        <w:rPr>
          <w:rFonts w:ascii="Garamond" w:hAnsi="Garamond"/>
          <w:sz w:val="24"/>
          <w:szCs w:val="24"/>
          <w:lang w:val="fr-FR"/>
        </w:rPr>
        <w:t xml:space="preserve"> et accélérateurs </w:t>
      </w:r>
      <w:r w:rsidRPr="002365F0">
        <w:rPr>
          <w:rFonts w:ascii="Garamond" w:hAnsi="Garamond"/>
          <w:sz w:val="24"/>
          <w:szCs w:val="24"/>
          <w:lang w:val="fr-FR"/>
        </w:rPr>
        <w:t xml:space="preserve">pour fournir les informations en rapport avec leurs </w:t>
      </w:r>
      <w:r w:rsidR="0050428D" w:rsidRPr="002365F0">
        <w:rPr>
          <w:rFonts w:ascii="Garamond" w:hAnsi="Garamond"/>
          <w:sz w:val="24"/>
          <w:szCs w:val="24"/>
          <w:lang w:val="fr-FR"/>
        </w:rPr>
        <w:t xml:space="preserve">modèles d’affaires, les </w:t>
      </w:r>
      <w:r w:rsidRPr="002365F0">
        <w:rPr>
          <w:rFonts w:ascii="Garamond" w:hAnsi="Garamond"/>
          <w:sz w:val="24"/>
          <w:szCs w:val="24"/>
          <w:lang w:val="fr-FR"/>
        </w:rPr>
        <w:t>activités</w:t>
      </w:r>
      <w:r w:rsidR="0050428D" w:rsidRPr="002365F0">
        <w:rPr>
          <w:rFonts w:ascii="Garamond" w:hAnsi="Garamond"/>
          <w:sz w:val="24"/>
          <w:szCs w:val="24"/>
          <w:lang w:val="fr-FR"/>
        </w:rPr>
        <w:t xml:space="preserve"> réalisées</w:t>
      </w:r>
      <w:r w:rsidRPr="002365F0">
        <w:rPr>
          <w:rFonts w:ascii="Garamond" w:hAnsi="Garamond"/>
          <w:sz w:val="24"/>
          <w:szCs w:val="24"/>
          <w:lang w:val="fr-FR"/>
        </w:rPr>
        <w:t xml:space="preserve">, </w:t>
      </w:r>
      <w:r w:rsidR="0050428D" w:rsidRPr="002365F0">
        <w:rPr>
          <w:rFonts w:ascii="Garamond" w:hAnsi="Garamond"/>
          <w:sz w:val="24"/>
          <w:szCs w:val="24"/>
          <w:lang w:val="fr-FR"/>
        </w:rPr>
        <w:t xml:space="preserve">les </w:t>
      </w:r>
      <w:proofErr w:type="spellStart"/>
      <w:r w:rsidRPr="002365F0">
        <w:rPr>
          <w:rFonts w:ascii="Garamond" w:hAnsi="Garamond"/>
          <w:sz w:val="24"/>
          <w:szCs w:val="24"/>
          <w:lang w:val="fr-FR"/>
        </w:rPr>
        <w:t>experience</w:t>
      </w:r>
      <w:r w:rsidR="0050428D" w:rsidRPr="002365F0">
        <w:rPr>
          <w:rFonts w:ascii="Garamond" w:hAnsi="Garamond"/>
          <w:sz w:val="24"/>
          <w:szCs w:val="24"/>
          <w:lang w:val="fr-FR"/>
        </w:rPr>
        <w:t>s</w:t>
      </w:r>
      <w:proofErr w:type="spellEnd"/>
      <w:r w:rsidR="0050428D" w:rsidRPr="002365F0">
        <w:rPr>
          <w:rFonts w:ascii="Garamond" w:hAnsi="Garamond"/>
          <w:sz w:val="24"/>
          <w:szCs w:val="24"/>
          <w:lang w:val="fr-FR"/>
        </w:rPr>
        <w:t xml:space="preserve"> dans le domaine</w:t>
      </w:r>
      <w:r w:rsidRPr="002365F0">
        <w:rPr>
          <w:rFonts w:ascii="Garamond" w:hAnsi="Garamond"/>
          <w:sz w:val="24"/>
          <w:szCs w:val="24"/>
          <w:lang w:val="fr-FR"/>
        </w:rPr>
        <w:t xml:space="preserve">, les </w:t>
      </w:r>
      <w:r w:rsidR="0050428D" w:rsidRPr="002365F0">
        <w:rPr>
          <w:rFonts w:ascii="Garamond" w:hAnsi="Garamond"/>
          <w:sz w:val="24"/>
          <w:szCs w:val="24"/>
          <w:lang w:val="fr-FR"/>
        </w:rPr>
        <w:t xml:space="preserve">infrastructures disponibles, l’impact sur terrain, les capacités financières, etc. A l’issu de cet exercice, onze (11) incubateurs ont été </w:t>
      </w:r>
      <w:proofErr w:type="spellStart"/>
      <w:r w:rsidR="0033518C" w:rsidRPr="002365F0">
        <w:rPr>
          <w:rFonts w:ascii="Garamond" w:hAnsi="Garamond"/>
          <w:sz w:val="24"/>
          <w:szCs w:val="24"/>
          <w:lang w:val="fr-FR"/>
        </w:rPr>
        <w:t>pré-sélectionnés</w:t>
      </w:r>
      <w:proofErr w:type="spellEnd"/>
      <w:r w:rsidR="0050428D" w:rsidRPr="002365F0">
        <w:rPr>
          <w:rFonts w:ascii="Garamond" w:hAnsi="Garamond"/>
          <w:sz w:val="24"/>
          <w:szCs w:val="24"/>
          <w:lang w:val="fr-FR"/>
        </w:rPr>
        <w:t xml:space="preserve">. Il est prévu </w:t>
      </w:r>
      <w:r w:rsidR="0033518C" w:rsidRPr="002365F0">
        <w:rPr>
          <w:rFonts w:ascii="Garamond" w:hAnsi="Garamond"/>
          <w:sz w:val="24"/>
          <w:szCs w:val="24"/>
          <w:lang w:val="fr-FR"/>
        </w:rPr>
        <w:t>d’identifier</w:t>
      </w:r>
      <w:r w:rsidR="0050428D" w:rsidRPr="002365F0">
        <w:rPr>
          <w:rFonts w:ascii="Garamond" w:hAnsi="Garamond"/>
          <w:sz w:val="24"/>
          <w:szCs w:val="24"/>
          <w:lang w:val="fr-FR"/>
        </w:rPr>
        <w:t xml:space="preserve"> au moins quatre (4) incubateurs plus qualifiés parmi les onze (11) et signer des contrats de prestation.</w:t>
      </w:r>
    </w:p>
    <w:p w14:paraId="0C94D916" w14:textId="0790ECA2" w:rsidR="00892D6E" w:rsidRPr="002365F0" w:rsidRDefault="00892D6E" w:rsidP="003D55C7">
      <w:pPr>
        <w:pStyle w:val="Paragraphedeliste"/>
        <w:numPr>
          <w:ilvl w:val="0"/>
          <w:numId w:val="11"/>
        </w:numPr>
        <w:autoSpaceDE w:val="0"/>
        <w:autoSpaceDN w:val="0"/>
        <w:adjustRightInd w:val="0"/>
        <w:spacing w:before="240" w:after="0" w:line="276" w:lineRule="auto"/>
        <w:jc w:val="both"/>
        <w:rPr>
          <w:rFonts w:ascii="Garamond" w:hAnsi="Garamond"/>
          <w:sz w:val="24"/>
          <w:szCs w:val="24"/>
          <w:lang w:val="fr-FR"/>
        </w:rPr>
      </w:pPr>
      <w:r w:rsidRPr="002365F0">
        <w:rPr>
          <w:rFonts w:ascii="Garamond" w:hAnsi="Garamond"/>
          <w:sz w:val="24"/>
          <w:szCs w:val="24"/>
          <w:lang w:val="fr-FR"/>
        </w:rPr>
        <w:t xml:space="preserve">Le </w:t>
      </w:r>
      <w:r w:rsidR="00B25F8C" w:rsidRPr="002365F0">
        <w:rPr>
          <w:rFonts w:ascii="Garamond" w:hAnsi="Garamond"/>
          <w:sz w:val="24"/>
          <w:szCs w:val="24"/>
          <w:lang w:val="fr-FR"/>
        </w:rPr>
        <w:t>Programme de Développement de l’Entrepreneuriat Rural (PRODER)</w:t>
      </w:r>
      <w:r w:rsidRPr="002365F0">
        <w:rPr>
          <w:rFonts w:ascii="Garamond" w:hAnsi="Garamond"/>
          <w:sz w:val="24"/>
          <w:szCs w:val="24"/>
          <w:lang w:val="fr-FR"/>
        </w:rPr>
        <w:t xml:space="preserve"> invite les incubateurs qualifiés à postuler pour participer à une initiative nationale visant à favoriser l'entrepreneuriat des jeunes et des femmes au sein du secteur agro-pastoral du Burundi. Conformément au Plan national de </w:t>
      </w:r>
      <w:r w:rsidR="00B151A3" w:rsidRPr="002365F0">
        <w:rPr>
          <w:rFonts w:ascii="Garamond" w:hAnsi="Garamond"/>
          <w:sz w:val="24"/>
          <w:szCs w:val="24"/>
          <w:lang w:val="fr-FR"/>
        </w:rPr>
        <w:t>D</w:t>
      </w:r>
      <w:r w:rsidRPr="002365F0">
        <w:rPr>
          <w:rFonts w:ascii="Garamond" w:hAnsi="Garamond"/>
          <w:sz w:val="24"/>
          <w:szCs w:val="24"/>
          <w:lang w:val="fr-FR"/>
        </w:rPr>
        <w:t>éveloppement (</w:t>
      </w:r>
      <w:r w:rsidR="00B25F8C" w:rsidRPr="002365F0">
        <w:rPr>
          <w:rFonts w:ascii="Garamond" w:hAnsi="Garamond"/>
          <w:sz w:val="24"/>
          <w:szCs w:val="24"/>
          <w:lang w:val="fr-FR"/>
        </w:rPr>
        <w:t>PND</w:t>
      </w:r>
      <w:r w:rsidRPr="002365F0">
        <w:rPr>
          <w:rFonts w:ascii="Garamond" w:hAnsi="Garamond"/>
          <w:sz w:val="24"/>
          <w:szCs w:val="24"/>
          <w:lang w:val="fr-FR"/>
        </w:rPr>
        <w:t>) 2018-2027 du pays, le projet vise à promouvoir la transformation structurelle de l'économie burundaise en dotant les jeunes et les femmes de compétences techniques et entrepreneuriales essentielles à la prospérité du secteur agro-pastoral.</w:t>
      </w:r>
    </w:p>
    <w:p w14:paraId="759B2B65" w14:textId="4BA7FC43" w:rsidR="00892D6E" w:rsidRPr="002365F0" w:rsidRDefault="00892D6E" w:rsidP="00906B1F">
      <w:pPr>
        <w:pStyle w:val="Paragraphedeliste"/>
        <w:numPr>
          <w:ilvl w:val="0"/>
          <w:numId w:val="11"/>
        </w:numPr>
        <w:autoSpaceDE w:val="0"/>
        <w:autoSpaceDN w:val="0"/>
        <w:adjustRightInd w:val="0"/>
        <w:spacing w:before="240" w:after="0" w:line="276" w:lineRule="auto"/>
        <w:jc w:val="both"/>
        <w:rPr>
          <w:rFonts w:ascii="Garamond" w:hAnsi="Garamond"/>
          <w:sz w:val="24"/>
          <w:szCs w:val="24"/>
          <w:lang w:val="fr-FR"/>
        </w:rPr>
      </w:pPr>
      <w:r w:rsidRPr="002365F0">
        <w:rPr>
          <w:rFonts w:ascii="Garamond" w:hAnsi="Garamond"/>
          <w:sz w:val="24"/>
          <w:szCs w:val="24"/>
          <w:lang w:val="fr-FR"/>
        </w:rPr>
        <w:lastRenderedPageBreak/>
        <w:t xml:space="preserve">Compte tenu du rôle important des incubateurs dans le développement des entreprises en démarrage, cet appel fait partie d'une stratégie plus large au sein du </w:t>
      </w:r>
      <w:r w:rsidR="00B25F8C" w:rsidRPr="002365F0">
        <w:rPr>
          <w:rFonts w:ascii="Garamond" w:hAnsi="Garamond"/>
          <w:sz w:val="24"/>
          <w:szCs w:val="24"/>
          <w:lang w:val="fr-FR"/>
        </w:rPr>
        <w:t>PRODER</w:t>
      </w:r>
      <w:r w:rsidRPr="002365F0">
        <w:rPr>
          <w:rFonts w:ascii="Garamond" w:hAnsi="Garamond"/>
          <w:sz w:val="24"/>
          <w:szCs w:val="24"/>
          <w:lang w:val="fr-FR"/>
        </w:rPr>
        <w:t xml:space="preserve"> visant à créer un écosystème entrepreneurial favorable et compétitif pour les entreprises agro-pastorales. Ce projet est structuré pour aborder trois voies principales de changement</w:t>
      </w:r>
      <w:r w:rsidR="008D63CA">
        <w:rPr>
          <w:rFonts w:ascii="Garamond" w:hAnsi="Garamond"/>
          <w:sz w:val="24"/>
          <w:szCs w:val="24"/>
          <w:lang w:val="fr-FR"/>
        </w:rPr>
        <w:t xml:space="preserve"> </w:t>
      </w:r>
      <w:r w:rsidRPr="002365F0">
        <w:rPr>
          <w:rFonts w:ascii="Garamond" w:hAnsi="Garamond"/>
          <w:sz w:val="24"/>
          <w:szCs w:val="24"/>
          <w:lang w:val="fr-FR"/>
        </w:rPr>
        <w:t xml:space="preserve">: </w:t>
      </w:r>
      <w:r w:rsidR="000A6938" w:rsidRPr="002365F0">
        <w:rPr>
          <w:rFonts w:ascii="Garamond" w:hAnsi="Garamond"/>
          <w:sz w:val="24"/>
          <w:szCs w:val="24"/>
          <w:lang w:val="fr-FR"/>
        </w:rPr>
        <w:t xml:space="preserve">à savoir </w:t>
      </w:r>
      <w:r w:rsidRPr="002365F0">
        <w:rPr>
          <w:rFonts w:ascii="Garamond" w:hAnsi="Garamond"/>
          <w:sz w:val="24"/>
          <w:szCs w:val="24"/>
          <w:lang w:val="fr-FR"/>
        </w:rPr>
        <w:t>l'amélioration de la formation technique</w:t>
      </w:r>
      <w:r w:rsidR="000E0944" w:rsidRPr="002365F0">
        <w:rPr>
          <w:rFonts w:ascii="Garamond" w:hAnsi="Garamond"/>
          <w:sz w:val="24"/>
          <w:szCs w:val="24"/>
          <w:lang w:val="fr-FR"/>
        </w:rPr>
        <w:t xml:space="preserve"> et managériale</w:t>
      </w:r>
      <w:r w:rsidRPr="002365F0">
        <w:rPr>
          <w:rFonts w:ascii="Garamond" w:hAnsi="Garamond"/>
          <w:sz w:val="24"/>
          <w:szCs w:val="24"/>
          <w:lang w:val="fr-FR"/>
        </w:rPr>
        <w:t xml:space="preserve">, l'augmentation des opportunités d'emploi et de marché et l'amélioration de l'accès à des intrants et des services de qualité. </w:t>
      </w:r>
      <w:bookmarkStart w:id="2" w:name="_Hlk181016784"/>
      <w:r w:rsidRPr="002365F0">
        <w:rPr>
          <w:rFonts w:ascii="Garamond" w:hAnsi="Garamond"/>
          <w:sz w:val="24"/>
          <w:szCs w:val="24"/>
          <w:lang w:val="fr-FR"/>
        </w:rPr>
        <w:t xml:space="preserve">L'incubation d'entreprises </w:t>
      </w:r>
      <w:bookmarkEnd w:id="2"/>
      <w:r w:rsidRPr="002365F0">
        <w:rPr>
          <w:rFonts w:ascii="Garamond" w:hAnsi="Garamond"/>
          <w:sz w:val="24"/>
          <w:szCs w:val="24"/>
          <w:lang w:val="fr-FR"/>
        </w:rPr>
        <w:t>est reconnue comme un élément crucial pour atteindre ces objectifs en aidant les jeunes entrepreneurs et les entreprises dirigées par des femmes à se développer et à être compétitives sur les marchés locaux, régionaux et internationaux.</w:t>
      </w:r>
    </w:p>
    <w:p w14:paraId="37279972" w14:textId="05185A25" w:rsidR="00597EA9" w:rsidRPr="002365F0" w:rsidRDefault="000E0944" w:rsidP="003D55C7">
      <w:pPr>
        <w:pStyle w:val="Paragraphedeliste"/>
        <w:numPr>
          <w:ilvl w:val="0"/>
          <w:numId w:val="11"/>
        </w:numPr>
        <w:autoSpaceDE w:val="0"/>
        <w:autoSpaceDN w:val="0"/>
        <w:adjustRightInd w:val="0"/>
        <w:spacing w:before="120" w:after="0" w:line="276" w:lineRule="auto"/>
        <w:jc w:val="both"/>
        <w:rPr>
          <w:rFonts w:ascii="Garamond" w:hAnsi="Garamond"/>
          <w:sz w:val="24"/>
          <w:szCs w:val="24"/>
          <w:lang w:val="fr-FR"/>
        </w:rPr>
      </w:pPr>
      <w:bookmarkStart w:id="3" w:name="_Hlk181016769"/>
      <w:r w:rsidRPr="002365F0">
        <w:rPr>
          <w:rFonts w:ascii="Garamond" w:hAnsi="Garamond"/>
          <w:sz w:val="24"/>
          <w:szCs w:val="24"/>
          <w:lang w:val="fr-FR"/>
        </w:rPr>
        <w:t xml:space="preserve">Le </w:t>
      </w:r>
      <w:r w:rsidR="000A6938" w:rsidRPr="002365F0">
        <w:rPr>
          <w:rFonts w:ascii="Garamond" w:hAnsi="Garamond"/>
          <w:sz w:val="24"/>
          <w:szCs w:val="24"/>
          <w:lang w:val="fr-FR"/>
        </w:rPr>
        <w:t>programme PRODER cible des chaînes de valeur spécifiques au sein du secteur agro-pastoral, avec des incubateurs censés faciliter le développement entrepreneurial dans des domaines tels que l'agro-industrie, la transformation agroalimentaire, la production animale et la gestion coopérative. Les incubateurs recrutés dans le cadre de cet appel joueront un rôle fondamental dans la fourniture de services essentiels, notamment des conseils aux entreprises, l'accès au financement, des liens avec le marché et des programmes de formation adaptés aux besoins des jeunes et des femmes entrepreneurs</w:t>
      </w:r>
      <w:r w:rsidR="00597EA9" w:rsidRPr="002365F0">
        <w:rPr>
          <w:rFonts w:ascii="Garamond" w:hAnsi="Garamond"/>
          <w:sz w:val="24"/>
          <w:szCs w:val="24"/>
          <w:lang w:val="fr-FR"/>
        </w:rPr>
        <w:t>.</w:t>
      </w:r>
      <w:bookmarkEnd w:id="3"/>
    </w:p>
    <w:p w14:paraId="44AC26A8" w14:textId="77777777" w:rsidR="00CB088B" w:rsidRPr="002365F0" w:rsidRDefault="00CB088B" w:rsidP="003D55C7">
      <w:pPr>
        <w:pStyle w:val="Paragraphedeliste"/>
        <w:spacing w:line="276" w:lineRule="auto"/>
        <w:rPr>
          <w:rFonts w:ascii="Garamond" w:hAnsi="Garamond"/>
          <w:sz w:val="24"/>
          <w:szCs w:val="24"/>
          <w:lang w:val="fr-FR"/>
        </w:rPr>
      </w:pPr>
    </w:p>
    <w:p w14:paraId="2243D3F8" w14:textId="5AFD171F" w:rsidR="000A6938" w:rsidRPr="002365F0" w:rsidRDefault="000A6938" w:rsidP="003D55C7">
      <w:pPr>
        <w:pStyle w:val="Paragraphedeliste"/>
        <w:numPr>
          <w:ilvl w:val="0"/>
          <w:numId w:val="11"/>
        </w:numPr>
        <w:autoSpaceDE w:val="0"/>
        <w:autoSpaceDN w:val="0"/>
        <w:adjustRightInd w:val="0"/>
        <w:spacing w:before="120" w:after="0" w:line="276" w:lineRule="auto"/>
        <w:jc w:val="both"/>
        <w:rPr>
          <w:rFonts w:ascii="Garamond" w:hAnsi="Garamond"/>
          <w:sz w:val="24"/>
          <w:szCs w:val="24"/>
          <w:lang w:val="fr-FR"/>
        </w:rPr>
      </w:pPr>
      <w:r w:rsidRPr="002365F0">
        <w:rPr>
          <w:rFonts w:ascii="Garamond" w:hAnsi="Garamond"/>
          <w:sz w:val="24"/>
          <w:szCs w:val="24"/>
          <w:lang w:val="fr-FR"/>
        </w:rPr>
        <w:t>Les incubateurs devront renforcer les compétences entrepreneuriales et soutenir la formalisation, l'incubation et l'accélération des coopératives et des petites et moyennes entreprises (PME) du secteur agro-pastoral. Grâce à ces efforts, le PRODER envisage la création d’opportunités d’emploi, la génération de richesses et l’amélioration de la compétitivité du paysage agro-industriel burundais.</w:t>
      </w:r>
    </w:p>
    <w:p w14:paraId="23EBBAD3" w14:textId="2DE6D9BF" w:rsidR="00597EA9" w:rsidRPr="00F1591A" w:rsidRDefault="00B151A3" w:rsidP="003D55C7">
      <w:pPr>
        <w:pStyle w:val="PrformatHTML"/>
        <w:numPr>
          <w:ilvl w:val="0"/>
          <w:numId w:val="25"/>
        </w:numPr>
        <w:spacing w:before="240" w:line="276" w:lineRule="auto"/>
        <w:rPr>
          <w:rFonts w:ascii="Garamond" w:eastAsiaTheme="minorHAnsi" w:hAnsi="Garamond" w:cstheme="minorBidi"/>
          <w:b/>
          <w:bCs/>
          <w:sz w:val="32"/>
          <w:szCs w:val="32"/>
          <w:u w:val="single"/>
          <w:lang w:eastAsia="en-US"/>
        </w:rPr>
      </w:pPr>
      <w:r w:rsidRPr="00F1591A">
        <w:rPr>
          <w:rFonts w:ascii="Garamond" w:eastAsiaTheme="minorHAnsi" w:hAnsi="Garamond" w:cstheme="minorBidi"/>
          <w:b/>
          <w:bCs/>
          <w:sz w:val="32"/>
          <w:szCs w:val="32"/>
          <w:u w:val="single"/>
          <w:lang w:eastAsia="en-US"/>
        </w:rPr>
        <w:t>Objectifs de l'appel</w:t>
      </w:r>
    </w:p>
    <w:p w14:paraId="41AD9017" w14:textId="45A95587" w:rsidR="00CB088B" w:rsidRPr="002365F0" w:rsidRDefault="00CB088B" w:rsidP="003D55C7">
      <w:pPr>
        <w:pStyle w:val="Paragraphedeliste"/>
        <w:numPr>
          <w:ilvl w:val="0"/>
          <w:numId w:val="11"/>
        </w:numPr>
        <w:autoSpaceDE w:val="0"/>
        <w:autoSpaceDN w:val="0"/>
        <w:adjustRightInd w:val="0"/>
        <w:spacing w:before="120" w:after="0" w:line="276" w:lineRule="auto"/>
        <w:jc w:val="both"/>
        <w:rPr>
          <w:rFonts w:ascii="Garamond" w:hAnsi="Garamond"/>
          <w:sz w:val="24"/>
          <w:szCs w:val="24"/>
          <w:lang w:val="fr-FR"/>
        </w:rPr>
      </w:pPr>
      <w:r w:rsidRPr="002365F0">
        <w:rPr>
          <w:rFonts w:ascii="Garamond" w:hAnsi="Garamond"/>
          <w:sz w:val="24"/>
          <w:szCs w:val="24"/>
          <w:lang w:val="fr-FR"/>
        </w:rPr>
        <w:t xml:space="preserve">Le présent appel d’offre à candidature a pour objectif </w:t>
      </w:r>
      <w:proofErr w:type="gramStart"/>
      <w:r w:rsidRPr="002365F0">
        <w:rPr>
          <w:rFonts w:ascii="Garamond" w:hAnsi="Garamond"/>
          <w:sz w:val="24"/>
          <w:szCs w:val="24"/>
          <w:lang w:val="fr-FR"/>
        </w:rPr>
        <w:t>de:</w:t>
      </w:r>
      <w:proofErr w:type="gramEnd"/>
    </w:p>
    <w:p w14:paraId="3B0A79BF" w14:textId="3920CA37" w:rsidR="00B151A3" w:rsidRPr="005F79BD" w:rsidRDefault="00B151A3" w:rsidP="003D55C7">
      <w:pPr>
        <w:pStyle w:val="PrformatHTML"/>
        <w:numPr>
          <w:ilvl w:val="0"/>
          <w:numId w:val="12"/>
        </w:numPr>
        <w:spacing w:before="120" w:line="276" w:lineRule="auto"/>
        <w:rPr>
          <w:rFonts w:ascii="Garamond" w:eastAsiaTheme="minorHAnsi" w:hAnsi="Garamond" w:cstheme="minorBidi"/>
          <w:sz w:val="24"/>
          <w:szCs w:val="24"/>
          <w:lang w:eastAsia="en-US"/>
        </w:rPr>
      </w:pPr>
      <w:r w:rsidRPr="005F79BD">
        <w:rPr>
          <w:rFonts w:ascii="Garamond" w:eastAsiaTheme="minorHAnsi" w:hAnsi="Garamond" w:cstheme="minorBidi"/>
          <w:sz w:val="24"/>
          <w:szCs w:val="24"/>
          <w:lang w:eastAsia="en-US"/>
        </w:rPr>
        <w:t>Identifier et recruter des incubateurs compétents qui peuvent contribuer aux objectifs du projet en matière de création d’emplois et d’autonomisation économique</w:t>
      </w:r>
      <w:r w:rsidR="000E0944">
        <w:rPr>
          <w:rFonts w:ascii="Garamond" w:eastAsiaTheme="minorHAnsi" w:hAnsi="Garamond" w:cstheme="minorBidi"/>
          <w:sz w:val="24"/>
          <w:szCs w:val="24"/>
          <w:lang w:eastAsia="en-US"/>
        </w:rPr>
        <w:t xml:space="preserve"> des jeunes et des femmes</w:t>
      </w:r>
      <w:r w:rsidRPr="005F79BD">
        <w:rPr>
          <w:rFonts w:ascii="Garamond" w:eastAsiaTheme="minorHAnsi" w:hAnsi="Garamond" w:cstheme="minorBidi"/>
          <w:sz w:val="24"/>
          <w:szCs w:val="24"/>
          <w:lang w:eastAsia="en-US"/>
        </w:rPr>
        <w:t>.</w:t>
      </w:r>
    </w:p>
    <w:p w14:paraId="1BED78DE" w14:textId="671D9677" w:rsidR="00B151A3" w:rsidRPr="002365F0" w:rsidRDefault="00B151A3" w:rsidP="003D55C7">
      <w:pPr>
        <w:pStyle w:val="Paragraphedeliste"/>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Garamond" w:hAnsi="Garamond"/>
          <w:sz w:val="24"/>
          <w:szCs w:val="24"/>
          <w:lang w:val="fr-FR"/>
        </w:rPr>
      </w:pPr>
      <w:r w:rsidRPr="002365F0">
        <w:rPr>
          <w:rFonts w:ascii="Garamond" w:hAnsi="Garamond"/>
          <w:sz w:val="24"/>
          <w:szCs w:val="24"/>
          <w:lang w:val="fr-FR"/>
        </w:rPr>
        <w:t>Fournir un soutien ciblé qui améliore l’ensemble des compétences, la résilience et la portée du marché des jeunes et des femmes entrepreneurs.</w:t>
      </w:r>
    </w:p>
    <w:p w14:paraId="0042A662" w14:textId="6117435C" w:rsidR="00B151A3" w:rsidRPr="002365F0" w:rsidRDefault="00B151A3" w:rsidP="003D55C7">
      <w:pPr>
        <w:pStyle w:val="Paragraphedeliste"/>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Garamond" w:hAnsi="Garamond"/>
          <w:sz w:val="24"/>
          <w:szCs w:val="24"/>
          <w:lang w:val="fr-FR"/>
        </w:rPr>
      </w:pPr>
      <w:r w:rsidRPr="002365F0">
        <w:rPr>
          <w:rFonts w:ascii="Garamond" w:hAnsi="Garamond"/>
          <w:sz w:val="24"/>
          <w:szCs w:val="24"/>
          <w:lang w:val="fr-FR"/>
        </w:rPr>
        <w:t>Cultiver un écosystème robuste d’entreprises agro-pastorales résilientes, innovantes et compétitives.</w:t>
      </w:r>
    </w:p>
    <w:p w14:paraId="61BBC10B" w14:textId="4960870A" w:rsidR="00C17FB8" w:rsidRPr="00F1591A" w:rsidRDefault="00C17FB8" w:rsidP="003D55C7">
      <w:pPr>
        <w:pStyle w:val="PrformatHTML"/>
        <w:numPr>
          <w:ilvl w:val="0"/>
          <w:numId w:val="25"/>
        </w:numPr>
        <w:spacing w:before="120" w:line="276" w:lineRule="auto"/>
        <w:rPr>
          <w:rFonts w:ascii="Garamond" w:eastAsiaTheme="minorHAnsi" w:hAnsi="Garamond" w:cstheme="minorBidi"/>
          <w:b/>
          <w:bCs/>
          <w:sz w:val="32"/>
          <w:szCs w:val="32"/>
          <w:u w:val="single"/>
          <w:lang w:eastAsia="en-US"/>
        </w:rPr>
      </w:pPr>
      <w:r w:rsidRPr="00F1591A">
        <w:rPr>
          <w:rFonts w:ascii="Garamond" w:eastAsiaTheme="minorHAnsi" w:hAnsi="Garamond" w:cstheme="minorBidi"/>
          <w:b/>
          <w:bCs/>
          <w:sz w:val="32"/>
          <w:szCs w:val="32"/>
          <w:u w:val="single"/>
          <w:lang w:eastAsia="en-US"/>
        </w:rPr>
        <w:t>Résultats attendus</w:t>
      </w:r>
    </w:p>
    <w:p w14:paraId="7601585D" w14:textId="3A774CF0" w:rsidR="00CB088B" w:rsidRPr="002365F0" w:rsidRDefault="00CB088B" w:rsidP="003D55C7">
      <w:pPr>
        <w:pStyle w:val="Paragraphedeliste"/>
        <w:numPr>
          <w:ilvl w:val="0"/>
          <w:numId w:val="11"/>
        </w:numPr>
        <w:autoSpaceDE w:val="0"/>
        <w:autoSpaceDN w:val="0"/>
        <w:adjustRightInd w:val="0"/>
        <w:spacing w:before="120" w:after="0" w:line="276" w:lineRule="auto"/>
        <w:jc w:val="both"/>
        <w:rPr>
          <w:rFonts w:ascii="Garamond" w:hAnsi="Garamond"/>
          <w:sz w:val="24"/>
          <w:szCs w:val="24"/>
          <w:lang w:val="fr-FR"/>
        </w:rPr>
      </w:pPr>
      <w:r w:rsidRPr="002365F0">
        <w:rPr>
          <w:rFonts w:ascii="Garamond" w:hAnsi="Garamond"/>
          <w:sz w:val="24"/>
          <w:szCs w:val="24"/>
          <w:lang w:val="fr-FR"/>
        </w:rPr>
        <w:t xml:space="preserve">Le présent appel à candidature </w:t>
      </w:r>
      <w:r w:rsidR="000B18B4" w:rsidRPr="002365F0">
        <w:rPr>
          <w:rFonts w:ascii="Garamond" w:hAnsi="Garamond"/>
          <w:sz w:val="24"/>
          <w:szCs w:val="24"/>
          <w:lang w:val="fr-FR"/>
        </w:rPr>
        <w:t>vise l’atteinte des résultats suivants</w:t>
      </w:r>
      <w:r w:rsidR="001967E8">
        <w:rPr>
          <w:rFonts w:ascii="Garamond" w:hAnsi="Garamond"/>
          <w:sz w:val="24"/>
          <w:szCs w:val="24"/>
          <w:lang w:val="fr-FR"/>
        </w:rPr>
        <w:t xml:space="preserve"> </w:t>
      </w:r>
      <w:r w:rsidR="000B18B4" w:rsidRPr="002365F0">
        <w:rPr>
          <w:rFonts w:ascii="Garamond" w:hAnsi="Garamond"/>
          <w:sz w:val="24"/>
          <w:szCs w:val="24"/>
          <w:lang w:val="fr-FR"/>
        </w:rPr>
        <w:t>:</w:t>
      </w:r>
    </w:p>
    <w:p w14:paraId="6A8A5122" w14:textId="2DD26737" w:rsidR="00C17FB8" w:rsidRPr="009D5957" w:rsidRDefault="00C17FB8" w:rsidP="003D55C7">
      <w:pPr>
        <w:pStyle w:val="PrformatHTML"/>
        <w:numPr>
          <w:ilvl w:val="0"/>
          <w:numId w:val="14"/>
        </w:numPr>
        <w:spacing w:before="120" w:line="276" w:lineRule="auto"/>
        <w:jc w:val="both"/>
        <w:rPr>
          <w:rFonts w:ascii="Garamond" w:eastAsiaTheme="minorHAnsi" w:hAnsi="Garamond" w:cstheme="minorBidi"/>
          <w:sz w:val="24"/>
          <w:szCs w:val="24"/>
          <w:lang w:eastAsia="en-US"/>
        </w:rPr>
      </w:pPr>
      <w:r w:rsidRPr="00C17FB8">
        <w:rPr>
          <w:rFonts w:ascii="Garamond" w:eastAsiaTheme="minorHAnsi" w:hAnsi="Garamond" w:cstheme="minorBidi"/>
          <w:b/>
          <w:sz w:val="24"/>
          <w:szCs w:val="24"/>
          <w:lang w:eastAsia="en-US"/>
        </w:rPr>
        <w:t>Développement des compétences</w:t>
      </w:r>
      <w:r w:rsidRPr="009D5957">
        <w:rPr>
          <w:rFonts w:ascii="Garamond" w:eastAsiaTheme="minorHAnsi" w:hAnsi="Garamond" w:cstheme="minorBidi"/>
          <w:sz w:val="24"/>
          <w:szCs w:val="24"/>
          <w:lang w:eastAsia="en-US"/>
        </w:rPr>
        <w:t> : amélioration des compétences techniques et commerciales pour au moins 75 % des bénéficiaires</w:t>
      </w:r>
      <w:r w:rsidR="000E0944">
        <w:rPr>
          <w:rFonts w:ascii="Garamond" w:eastAsiaTheme="minorHAnsi" w:hAnsi="Garamond" w:cstheme="minorBidi"/>
          <w:sz w:val="24"/>
          <w:szCs w:val="24"/>
          <w:lang w:eastAsia="en-US"/>
        </w:rPr>
        <w:t xml:space="preserve"> touchés</w:t>
      </w:r>
      <w:r w:rsidRPr="009D5957">
        <w:rPr>
          <w:rFonts w:ascii="Garamond" w:eastAsiaTheme="minorHAnsi" w:hAnsi="Garamond" w:cstheme="minorBidi"/>
          <w:sz w:val="24"/>
          <w:szCs w:val="24"/>
          <w:lang w:eastAsia="en-US"/>
        </w:rPr>
        <w:t>, en mettant l'accent sur l'agroalimentaire, la transformation des aliments, l'élevage et la gestion des coopératives.</w:t>
      </w:r>
    </w:p>
    <w:p w14:paraId="5757766B" w14:textId="142E07CD" w:rsidR="00C17FB8" w:rsidRPr="009D5957" w:rsidRDefault="00C17FB8" w:rsidP="003D55C7">
      <w:pPr>
        <w:pStyle w:val="PrformatHTML"/>
        <w:numPr>
          <w:ilvl w:val="0"/>
          <w:numId w:val="14"/>
        </w:numPr>
        <w:spacing w:before="120" w:line="276" w:lineRule="auto"/>
        <w:jc w:val="both"/>
        <w:rPr>
          <w:rFonts w:ascii="Garamond" w:eastAsiaTheme="minorHAnsi" w:hAnsi="Garamond" w:cstheme="minorBidi"/>
          <w:sz w:val="24"/>
          <w:szCs w:val="24"/>
          <w:lang w:eastAsia="en-US"/>
        </w:rPr>
      </w:pPr>
      <w:r w:rsidRPr="00C17FB8">
        <w:rPr>
          <w:rFonts w:ascii="Garamond" w:eastAsiaTheme="minorHAnsi" w:hAnsi="Garamond" w:cstheme="minorBidi"/>
          <w:b/>
          <w:sz w:val="24"/>
          <w:szCs w:val="24"/>
          <w:lang w:eastAsia="en-US"/>
        </w:rPr>
        <w:lastRenderedPageBreak/>
        <w:t>Croissance des entreprises</w:t>
      </w:r>
      <w:r w:rsidRPr="009D5957">
        <w:rPr>
          <w:rFonts w:ascii="Garamond" w:eastAsiaTheme="minorHAnsi" w:hAnsi="Garamond" w:cstheme="minorBidi"/>
          <w:sz w:val="24"/>
          <w:szCs w:val="24"/>
          <w:lang w:eastAsia="en-US"/>
        </w:rPr>
        <w:t xml:space="preserve"> : Création et croissance de plus de </w:t>
      </w:r>
      <w:r w:rsidR="008D63CA">
        <w:rPr>
          <w:rFonts w:ascii="Garamond" w:eastAsiaTheme="minorHAnsi" w:hAnsi="Garamond" w:cstheme="minorBidi"/>
          <w:sz w:val="24"/>
          <w:szCs w:val="24"/>
          <w:lang w:eastAsia="en-US"/>
        </w:rPr>
        <w:t>19</w:t>
      </w:r>
      <w:r w:rsidR="001967E8">
        <w:rPr>
          <w:rFonts w:ascii="Garamond" w:eastAsiaTheme="minorHAnsi" w:hAnsi="Garamond" w:cstheme="minorBidi"/>
          <w:sz w:val="24"/>
          <w:szCs w:val="24"/>
          <w:lang w:eastAsia="en-US"/>
        </w:rPr>
        <w:t>.</w:t>
      </w:r>
      <w:r w:rsidRPr="009D5957">
        <w:rPr>
          <w:rFonts w:ascii="Garamond" w:eastAsiaTheme="minorHAnsi" w:hAnsi="Garamond" w:cstheme="minorBidi"/>
          <w:sz w:val="24"/>
          <w:szCs w:val="24"/>
          <w:lang w:eastAsia="en-US"/>
        </w:rPr>
        <w:t>00</w:t>
      </w:r>
      <w:r w:rsidR="001967E8">
        <w:rPr>
          <w:rFonts w:ascii="Garamond" w:eastAsiaTheme="minorHAnsi" w:hAnsi="Garamond" w:cstheme="minorBidi"/>
          <w:sz w:val="24"/>
          <w:szCs w:val="24"/>
          <w:lang w:eastAsia="en-US"/>
        </w:rPr>
        <w:t>0</w:t>
      </w:r>
      <w:r w:rsidRPr="009D5957">
        <w:rPr>
          <w:rFonts w:ascii="Garamond" w:eastAsiaTheme="minorHAnsi" w:hAnsi="Garamond" w:cstheme="minorBidi"/>
          <w:sz w:val="24"/>
          <w:szCs w:val="24"/>
          <w:lang w:eastAsia="en-US"/>
        </w:rPr>
        <w:t xml:space="preserve"> entreprises agro-pastorales innovantes gérées par des jeunes et des femmes</w:t>
      </w:r>
      <w:r w:rsidR="001967E8">
        <w:rPr>
          <w:rFonts w:ascii="Garamond" w:eastAsiaTheme="minorHAnsi" w:hAnsi="Garamond" w:cstheme="minorBidi"/>
          <w:sz w:val="24"/>
          <w:szCs w:val="24"/>
          <w:lang w:eastAsia="en-US"/>
        </w:rPr>
        <w:t>, avec prise en compte des groupes à besoin spécifiques</w:t>
      </w:r>
      <w:r w:rsidRPr="009D5957">
        <w:rPr>
          <w:rFonts w:ascii="Garamond" w:eastAsiaTheme="minorHAnsi" w:hAnsi="Garamond" w:cstheme="minorBidi"/>
          <w:sz w:val="24"/>
          <w:szCs w:val="24"/>
          <w:lang w:eastAsia="en-US"/>
        </w:rPr>
        <w:t>.</w:t>
      </w:r>
    </w:p>
    <w:p w14:paraId="5166C462" w14:textId="75D747D2" w:rsidR="00C17FB8" w:rsidRPr="009D5957" w:rsidRDefault="00C17FB8" w:rsidP="003D55C7">
      <w:pPr>
        <w:pStyle w:val="PrformatHTML"/>
        <w:numPr>
          <w:ilvl w:val="0"/>
          <w:numId w:val="14"/>
        </w:numPr>
        <w:spacing w:before="120" w:line="276" w:lineRule="auto"/>
        <w:jc w:val="both"/>
        <w:rPr>
          <w:rFonts w:ascii="Garamond" w:eastAsiaTheme="minorHAnsi" w:hAnsi="Garamond" w:cstheme="minorBidi"/>
          <w:sz w:val="24"/>
          <w:szCs w:val="24"/>
          <w:lang w:eastAsia="en-US"/>
        </w:rPr>
      </w:pPr>
      <w:r w:rsidRPr="00C17FB8">
        <w:rPr>
          <w:rFonts w:ascii="Garamond" w:eastAsiaTheme="minorHAnsi" w:hAnsi="Garamond" w:cstheme="minorBidi"/>
          <w:b/>
          <w:sz w:val="24"/>
          <w:szCs w:val="24"/>
          <w:lang w:eastAsia="en-US"/>
        </w:rPr>
        <w:t>Accès au marché et mise en réseau</w:t>
      </w:r>
      <w:r w:rsidRPr="009D5957">
        <w:rPr>
          <w:rFonts w:ascii="Garamond" w:eastAsiaTheme="minorHAnsi" w:hAnsi="Garamond" w:cstheme="minorBidi"/>
          <w:sz w:val="24"/>
          <w:szCs w:val="24"/>
          <w:lang w:eastAsia="en-US"/>
        </w:rPr>
        <w:t> : accès accru aux marchés locaux, régionaux et internationaux, avec au moins 50 % des entreprises soutenues obtenant des partenariats commerciaux.</w:t>
      </w:r>
    </w:p>
    <w:p w14:paraId="6E88B173" w14:textId="5EEB43B7" w:rsidR="00C17FB8" w:rsidRPr="009D5957" w:rsidRDefault="00C17FB8" w:rsidP="003D55C7">
      <w:pPr>
        <w:pStyle w:val="PrformatHTML"/>
        <w:numPr>
          <w:ilvl w:val="0"/>
          <w:numId w:val="14"/>
        </w:numPr>
        <w:spacing w:before="120" w:line="276" w:lineRule="auto"/>
        <w:jc w:val="both"/>
        <w:rPr>
          <w:rFonts w:ascii="Garamond" w:eastAsiaTheme="minorHAnsi" w:hAnsi="Garamond" w:cstheme="minorBidi"/>
          <w:sz w:val="24"/>
          <w:szCs w:val="24"/>
          <w:lang w:eastAsia="en-US"/>
        </w:rPr>
      </w:pPr>
      <w:r w:rsidRPr="00C17FB8">
        <w:rPr>
          <w:rFonts w:ascii="Garamond" w:eastAsiaTheme="minorHAnsi" w:hAnsi="Garamond" w:cstheme="minorBidi"/>
          <w:b/>
          <w:sz w:val="24"/>
          <w:szCs w:val="24"/>
          <w:lang w:eastAsia="en-US"/>
        </w:rPr>
        <w:t>Emploi durable</w:t>
      </w:r>
      <w:r w:rsidRPr="009D5957">
        <w:rPr>
          <w:rFonts w:ascii="Garamond" w:eastAsiaTheme="minorHAnsi" w:hAnsi="Garamond" w:cstheme="minorBidi"/>
          <w:sz w:val="24"/>
          <w:szCs w:val="24"/>
          <w:lang w:eastAsia="en-US"/>
        </w:rPr>
        <w:t> : création d'opportunités d'emploi durables pour les jeunes et les femmes, réduisant le chômage et le sous-emploi dans les régions cibles.</w:t>
      </w:r>
    </w:p>
    <w:p w14:paraId="0D0C7E6B" w14:textId="0291AA36" w:rsidR="00C17FB8" w:rsidRPr="009D5957" w:rsidRDefault="00C17FB8" w:rsidP="003D55C7">
      <w:pPr>
        <w:pStyle w:val="PrformatHTML"/>
        <w:numPr>
          <w:ilvl w:val="0"/>
          <w:numId w:val="14"/>
        </w:numPr>
        <w:spacing w:before="120" w:line="276" w:lineRule="auto"/>
        <w:jc w:val="both"/>
        <w:rPr>
          <w:rFonts w:ascii="Garamond" w:eastAsiaTheme="minorHAnsi" w:hAnsi="Garamond" w:cstheme="minorBidi"/>
          <w:sz w:val="24"/>
          <w:szCs w:val="24"/>
          <w:lang w:eastAsia="en-US"/>
        </w:rPr>
      </w:pPr>
      <w:r w:rsidRPr="00C17FB8">
        <w:rPr>
          <w:rFonts w:ascii="Garamond" w:eastAsiaTheme="minorHAnsi" w:hAnsi="Garamond" w:cstheme="minorBidi"/>
          <w:b/>
          <w:sz w:val="24"/>
          <w:szCs w:val="24"/>
          <w:lang w:eastAsia="en-US"/>
        </w:rPr>
        <w:t>Formalisation des entreprises</w:t>
      </w:r>
      <w:r w:rsidRPr="009D5957">
        <w:rPr>
          <w:rFonts w:ascii="Garamond" w:eastAsiaTheme="minorHAnsi" w:hAnsi="Garamond" w:cstheme="minorBidi"/>
          <w:sz w:val="24"/>
          <w:szCs w:val="24"/>
          <w:lang w:eastAsia="en-US"/>
        </w:rPr>
        <w:t> : formalisation et mise à l'échelle d'au moins 60 % des PME et coopératives participantes.</w:t>
      </w:r>
    </w:p>
    <w:p w14:paraId="7EC29412" w14:textId="7A2F3E58" w:rsidR="00C17FB8" w:rsidRPr="005B0D17" w:rsidRDefault="00C17FB8" w:rsidP="003D55C7">
      <w:pPr>
        <w:pStyle w:val="PrformatHTML"/>
        <w:numPr>
          <w:ilvl w:val="0"/>
          <w:numId w:val="25"/>
        </w:numPr>
        <w:spacing w:before="120" w:line="276" w:lineRule="auto"/>
        <w:rPr>
          <w:rFonts w:ascii="Garamond" w:eastAsiaTheme="minorHAnsi" w:hAnsi="Garamond" w:cstheme="minorBidi"/>
          <w:b/>
          <w:bCs/>
          <w:sz w:val="32"/>
          <w:szCs w:val="32"/>
          <w:u w:val="single"/>
          <w:lang w:eastAsia="en-US"/>
        </w:rPr>
      </w:pPr>
      <w:r w:rsidRPr="005B0D17">
        <w:rPr>
          <w:rFonts w:ascii="Garamond" w:eastAsiaTheme="minorHAnsi" w:hAnsi="Garamond" w:cstheme="minorBidi"/>
          <w:b/>
          <w:bCs/>
          <w:sz w:val="32"/>
          <w:szCs w:val="32"/>
          <w:u w:val="single"/>
          <w:lang w:eastAsia="en-US"/>
        </w:rPr>
        <w:t xml:space="preserve">Missions et rôles attendus </w:t>
      </w:r>
      <w:r w:rsidR="005B0D17">
        <w:rPr>
          <w:rFonts w:ascii="Garamond" w:eastAsiaTheme="minorHAnsi" w:hAnsi="Garamond" w:cstheme="minorBidi"/>
          <w:b/>
          <w:bCs/>
          <w:sz w:val="32"/>
          <w:szCs w:val="32"/>
          <w:u w:val="single"/>
          <w:lang w:eastAsia="en-US"/>
        </w:rPr>
        <w:t>de</w:t>
      </w:r>
      <w:r w:rsidRPr="005B0D17">
        <w:rPr>
          <w:rFonts w:ascii="Garamond" w:eastAsiaTheme="minorHAnsi" w:hAnsi="Garamond" w:cstheme="minorBidi"/>
          <w:b/>
          <w:bCs/>
          <w:sz w:val="32"/>
          <w:szCs w:val="32"/>
          <w:u w:val="single"/>
          <w:lang w:eastAsia="en-US"/>
        </w:rPr>
        <w:t xml:space="preserve"> l'incubateur</w:t>
      </w:r>
    </w:p>
    <w:p w14:paraId="58AA07F8" w14:textId="3485E4B3" w:rsidR="000B18B4" w:rsidRPr="002365F0" w:rsidRDefault="00FC5883" w:rsidP="003D55C7">
      <w:pPr>
        <w:pStyle w:val="Paragraphedeliste"/>
        <w:numPr>
          <w:ilvl w:val="0"/>
          <w:numId w:val="11"/>
        </w:numPr>
        <w:autoSpaceDE w:val="0"/>
        <w:autoSpaceDN w:val="0"/>
        <w:adjustRightInd w:val="0"/>
        <w:spacing w:before="120" w:after="0" w:line="276" w:lineRule="auto"/>
        <w:jc w:val="both"/>
        <w:rPr>
          <w:rFonts w:ascii="Garamond" w:hAnsi="Garamond"/>
          <w:sz w:val="24"/>
          <w:szCs w:val="24"/>
          <w:lang w:val="fr-FR"/>
        </w:rPr>
      </w:pPr>
      <w:r w:rsidRPr="002365F0">
        <w:rPr>
          <w:rFonts w:ascii="Garamond" w:hAnsi="Garamond"/>
          <w:sz w:val="24"/>
          <w:szCs w:val="24"/>
          <w:lang w:val="fr-FR"/>
        </w:rPr>
        <w:t>Pendant</w:t>
      </w:r>
      <w:r w:rsidR="000B18B4" w:rsidRPr="002365F0">
        <w:rPr>
          <w:rFonts w:ascii="Garamond" w:hAnsi="Garamond"/>
          <w:sz w:val="24"/>
          <w:szCs w:val="24"/>
          <w:lang w:val="fr-FR"/>
        </w:rPr>
        <w:t xml:space="preserve"> le parcours </w:t>
      </w:r>
      <w:r w:rsidR="00924B6B" w:rsidRPr="002365F0">
        <w:rPr>
          <w:rFonts w:ascii="Garamond" w:hAnsi="Garamond"/>
          <w:sz w:val="24"/>
          <w:szCs w:val="24"/>
          <w:lang w:val="fr-FR"/>
        </w:rPr>
        <w:t>incubation</w:t>
      </w:r>
      <w:r w:rsidR="000B18B4" w:rsidRPr="002365F0">
        <w:rPr>
          <w:rFonts w:ascii="Garamond" w:hAnsi="Garamond"/>
          <w:sz w:val="24"/>
          <w:szCs w:val="24"/>
          <w:lang w:val="fr-FR"/>
        </w:rPr>
        <w:t xml:space="preserve"> des entreprises des jeunes </w:t>
      </w:r>
      <w:r w:rsidR="00295366" w:rsidRPr="002365F0">
        <w:rPr>
          <w:rFonts w:ascii="Garamond" w:hAnsi="Garamond"/>
          <w:sz w:val="24"/>
          <w:szCs w:val="24"/>
          <w:lang w:val="fr-FR"/>
        </w:rPr>
        <w:t>depuis l’idéation, la création, la maturation, le développement jusqu’à la consolidation, l</w:t>
      </w:r>
      <w:r w:rsidR="000B18B4" w:rsidRPr="002365F0">
        <w:rPr>
          <w:rFonts w:ascii="Garamond" w:hAnsi="Garamond"/>
          <w:sz w:val="24"/>
          <w:szCs w:val="24"/>
          <w:lang w:val="fr-FR"/>
        </w:rPr>
        <w:t>’incubateurs aura pour missions et rôles</w:t>
      </w:r>
      <w:r w:rsidR="000C4C07" w:rsidRPr="002365F0">
        <w:rPr>
          <w:rFonts w:ascii="Garamond" w:hAnsi="Garamond"/>
          <w:sz w:val="24"/>
          <w:szCs w:val="24"/>
          <w:lang w:val="fr-FR"/>
        </w:rPr>
        <w:t xml:space="preserve"> </w:t>
      </w:r>
      <w:proofErr w:type="gramStart"/>
      <w:r w:rsidR="000C4C07" w:rsidRPr="002365F0">
        <w:rPr>
          <w:rFonts w:ascii="Garamond" w:hAnsi="Garamond"/>
          <w:sz w:val="24"/>
          <w:szCs w:val="24"/>
          <w:lang w:val="fr-FR"/>
        </w:rPr>
        <w:t>suivant</w:t>
      </w:r>
      <w:r w:rsidR="00295366" w:rsidRPr="002365F0">
        <w:rPr>
          <w:rFonts w:ascii="Garamond" w:hAnsi="Garamond"/>
          <w:sz w:val="24"/>
          <w:szCs w:val="24"/>
          <w:lang w:val="fr-FR"/>
        </w:rPr>
        <w:t>s</w:t>
      </w:r>
      <w:r w:rsidR="000C4C07" w:rsidRPr="002365F0">
        <w:rPr>
          <w:rFonts w:ascii="Garamond" w:hAnsi="Garamond"/>
          <w:sz w:val="24"/>
          <w:szCs w:val="24"/>
          <w:lang w:val="fr-FR"/>
        </w:rPr>
        <w:t>:</w:t>
      </w:r>
      <w:proofErr w:type="gramEnd"/>
    </w:p>
    <w:p w14:paraId="545F74CF" w14:textId="6D743B77" w:rsidR="00A97540" w:rsidRPr="009D5957" w:rsidRDefault="00A97540" w:rsidP="003D55C7">
      <w:pPr>
        <w:pStyle w:val="PrformatHTML"/>
        <w:numPr>
          <w:ilvl w:val="0"/>
          <w:numId w:val="14"/>
        </w:numPr>
        <w:spacing w:before="120" w:after="100" w:afterAutospacing="1" w:line="276" w:lineRule="auto"/>
        <w:jc w:val="both"/>
        <w:rPr>
          <w:rFonts w:ascii="Garamond" w:eastAsiaTheme="minorHAnsi" w:hAnsi="Garamond" w:cstheme="minorBidi"/>
          <w:sz w:val="24"/>
          <w:szCs w:val="24"/>
          <w:lang w:eastAsia="en-US"/>
        </w:rPr>
      </w:pPr>
      <w:r w:rsidRPr="009D5957">
        <w:rPr>
          <w:rFonts w:ascii="Garamond" w:eastAsiaTheme="minorHAnsi" w:hAnsi="Garamond" w:cstheme="minorBidi"/>
          <w:b/>
          <w:sz w:val="24"/>
          <w:szCs w:val="24"/>
          <w:lang w:eastAsia="en-US"/>
        </w:rPr>
        <w:t>Formation et mentorat</w:t>
      </w:r>
      <w:r w:rsidRPr="009D5957">
        <w:rPr>
          <w:rFonts w:ascii="Garamond" w:eastAsiaTheme="minorHAnsi" w:hAnsi="Garamond" w:cstheme="minorBidi"/>
          <w:sz w:val="24"/>
          <w:szCs w:val="24"/>
          <w:lang w:eastAsia="en-US"/>
        </w:rPr>
        <w:t> : conception et prestation de programmes de formation spécifiques au secteur, d'ateliers pratiques et de mentorat individuel pour améliorer les capacités techniques et entrepreneuriales</w:t>
      </w:r>
      <w:r w:rsidR="00780C6E">
        <w:rPr>
          <w:rFonts w:ascii="Garamond" w:eastAsiaTheme="minorHAnsi" w:hAnsi="Garamond" w:cstheme="minorBidi"/>
          <w:sz w:val="24"/>
          <w:szCs w:val="24"/>
          <w:lang w:eastAsia="en-US"/>
        </w:rPr>
        <w:t xml:space="preserve"> d’au moins 5000 jeunes par an</w:t>
      </w:r>
      <w:r w:rsidRPr="009D5957">
        <w:rPr>
          <w:rFonts w:ascii="Garamond" w:eastAsiaTheme="minorHAnsi" w:hAnsi="Garamond" w:cstheme="minorBidi"/>
          <w:sz w:val="24"/>
          <w:szCs w:val="24"/>
          <w:lang w:eastAsia="en-US"/>
        </w:rPr>
        <w:t>.</w:t>
      </w:r>
    </w:p>
    <w:p w14:paraId="6D10F8EC" w14:textId="52F8038F" w:rsidR="00A97540" w:rsidRPr="009D5957" w:rsidRDefault="00A97540" w:rsidP="003D55C7">
      <w:pPr>
        <w:pStyle w:val="PrformatHTML"/>
        <w:numPr>
          <w:ilvl w:val="0"/>
          <w:numId w:val="14"/>
        </w:numPr>
        <w:spacing w:before="120" w:line="276" w:lineRule="auto"/>
        <w:jc w:val="both"/>
        <w:rPr>
          <w:rFonts w:ascii="Garamond" w:eastAsiaTheme="minorHAnsi" w:hAnsi="Garamond" w:cstheme="minorBidi"/>
          <w:sz w:val="24"/>
          <w:szCs w:val="24"/>
          <w:lang w:eastAsia="en-US"/>
        </w:rPr>
      </w:pPr>
      <w:r w:rsidRPr="009D5957">
        <w:rPr>
          <w:rFonts w:ascii="Garamond" w:eastAsiaTheme="minorHAnsi" w:hAnsi="Garamond" w:cstheme="minorBidi"/>
          <w:b/>
          <w:sz w:val="24"/>
          <w:szCs w:val="24"/>
          <w:lang w:eastAsia="en-US"/>
        </w:rPr>
        <w:t>Services de développement commercial</w:t>
      </w:r>
      <w:r w:rsidRPr="009D5957">
        <w:rPr>
          <w:rFonts w:ascii="Garamond" w:eastAsiaTheme="minorHAnsi" w:hAnsi="Garamond" w:cstheme="minorBidi"/>
          <w:sz w:val="24"/>
          <w:szCs w:val="24"/>
          <w:lang w:eastAsia="en-US"/>
        </w:rPr>
        <w:t xml:space="preserve"> : fourniture d'un soutien en matière de planification commerciale, de gestion financière, d'évaluation des risques et de diversification des produits pour aider les </w:t>
      </w:r>
      <w:r w:rsidR="000E0944">
        <w:rPr>
          <w:rFonts w:ascii="Garamond" w:eastAsiaTheme="minorHAnsi" w:hAnsi="Garamond" w:cstheme="minorBidi"/>
          <w:sz w:val="24"/>
          <w:szCs w:val="24"/>
          <w:lang w:eastAsia="en-US"/>
        </w:rPr>
        <w:t>entreprises des jeunes</w:t>
      </w:r>
      <w:r w:rsidRPr="009D5957">
        <w:rPr>
          <w:rFonts w:ascii="Garamond" w:eastAsiaTheme="minorHAnsi" w:hAnsi="Garamond" w:cstheme="minorBidi"/>
          <w:sz w:val="24"/>
          <w:szCs w:val="24"/>
          <w:lang w:eastAsia="en-US"/>
        </w:rPr>
        <w:t xml:space="preserve"> à devenir durables et compétitives.</w:t>
      </w:r>
    </w:p>
    <w:p w14:paraId="3F2A59C4" w14:textId="14F070AC" w:rsidR="00A97540" w:rsidRPr="009D5957" w:rsidRDefault="00A97540" w:rsidP="003D55C7">
      <w:pPr>
        <w:pStyle w:val="PrformatHTML"/>
        <w:numPr>
          <w:ilvl w:val="0"/>
          <w:numId w:val="14"/>
        </w:numPr>
        <w:spacing w:before="120" w:line="276" w:lineRule="auto"/>
        <w:jc w:val="both"/>
        <w:rPr>
          <w:rFonts w:ascii="Garamond" w:eastAsiaTheme="minorHAnsi" w:hAnsi="Garamond" w:cstheme="minorBidi"/>
          <w:sz w:val="24"/>
          <w:szCs w:val="24"/>
          <w:lang w:eastAsia="en-US"/>
        </w:rPr>
      </w:pPr>
      <w:r w:rsidRPr="009D5957">
        <w:rPr>
          <w:rFonts w:ascii="Garamond" w:eastAsiaTheme="minorHAnsi" w:hAnsi="Garamond" w:cstheme="minorBidi"/>
          <w:b/>
          <w:sz w:val="24"/>
          <w:szCs w:val="24"/>
          <w:lang w:eastAsia="en-US"/>
        </w:rPr>
        <w:t>Liens avec le marché et expansion du réseau</w:t>
      </w:r>
      <w:r w:rsidRPr="009D5957">
        <w:rPr>
          <w:rFonts w:ascii="Garamond" w:eastAsiaTheme="minorHAnsi" w:hAnsi="Garamond" w:cstheme="minorBidi"/>
          <w:sz w:val="24"/>
          <w:szCs w:val="24"/>
          <w:lang w:eastAsia="en-US"/>
        </w:rPr>
        <w:t> : faciliter l'entrée sur le marché et la croissance en connectant les entreprises aux chaînes d'approvisionnement, aux sources de financement, aux plateformes numériques et aux réseaux régionaux.</w:t>
      </w:r>
    </w:p>
    <w:p w14:paraId="56C27A8F" w14:textId="59FA7E66" w:rsidR="00A97540" w:rsidRPr="009D5957" w:rsidRDefault="00A97540" w:rsidP="003D55C7">
      <w:pPr>
        <w:pStyle w:val="PrformatHTML"/>
        <w:numPr>
          <w:ilvl w:val="0"/>
          <w:numId w:val="14"/>
        </w:numPr>
        <w:spacing w:before="120" w:line="276" w:lineRule="auto"/>
        <w:jc w:val="both"/>
        <w:rPr>
          <w:rFonts w:ascii="Garamond" w:eastAsiaTheme="minorHAnsi" w:hAnsi="Garamond" w:cstheme="minorBidi"/>
          <w:sz w:val="24"/>
          <w:szCs w:val="24"/>
          <w:lang w:eastAsia="en-US"/>
        </w:rPr>
      </w:pPr>
      <w:r w:rsidRPr="009D5957">
        <w:rPr>
          <w:rFonts w:ascii="Garamond" w:eastAsiaTheme="minorHAnsi" w:hAnsi="Garamond" w:cstheme="minorBidi"/>
          <w:b/>
          <w:sz w:val="24"/>
          <w:szCs w:val="24"/>
          <w:lang w:eastAsia="en-US"/>
        </w:rPr>
        <w:t>Financement et soutien financier</w:t>
      </w:r>
      <w:r w:rsidRPr="009D5957">
        <w:rPr>
          <w:rFonts w:ascii="Garamond" w:eastAsiaTheme="minorHAnsi" w:hAnsi="Garamond" w:cstheme="minorBidi"/>
          <w:sz w:val="24"/>
          <w:szCs w:val="24"/>
          <w:lang w:eastAsia="en-US"/>
        </w:rPr>
        <w:t> : guider les entrepreneurs dans l'obtention de fonds de capital-risque, de subventions et de ressources financières pour développer leur</w:t>
      </w:r>
      <w:r>
        <w:rPr>
          <w:rFonts w:ascii="Garamond" w:eastAsiaTheme="minorHAnsi" w:hAnsi="Garamond" w:cstheme="minorBidi"/>
          <w:sz w:val="24"/>
          <w:szCs w:val="24"/>
          <w:lang w:eastAsia="en-US"/>
        </w:rPr>
        <w:t>s</w:t>
      </w:r>
      <w:r w:rsidRPr="009D5957">
        <w:rPr>
          <w:rFonts w:ascii="Garamond" w:eastAsiaTheme="minorHAnsi" w:hAnsi="Garamond" w:cstheme="minorBidi"/>
          <w:sz w:val="24"/>
          <w:szCs w:val="24"/>
          <w:lang w:eastAsia="en-US"/>
        </w:rPr>
        <w:t xml:space="preserve"> entreprise</w:t>
      </w:r>
      <w:r>
        <w:rPr>
          <w:rFonts w:ascii="Garamond" w:eastAsiaTheme="minorHAnsi" w:hAnsi="Garamond" w:cstheme="minorBidi"/>
          <w:sz w:val="24"/>
          <w:szCs w:val="24"/>
          <w:lang w:eastAsia="en-US"/>
        </w:rPr>
        <w:t>s</w:t>
      </w:r>
      <w:r w:rsidRPr="009D5957">
        <w:rPr>
          <w:rFonts w:ascii="Garamond" w:eastAsiaTheme="minorHAnsi" w:hAnsi="Garamond" w:cstheme="minorBidi"/>
          <w:sz w:val="24"/>
          <w:szCs w:val="24"/>
          <w:lang w:eastAsia="en-US"/>
        </w:rPr>
        <w:t>.</w:t>
      </w:r>
    </w:p>
    <w:p w14:paraId="7DE4AF4A" w14:textId="3C15AE17" w:rsidR="00A97540" w:rsidRPr="009D5957" w:rsidRDefault="00A97540" w:rsidP="003D55C7">
      <w:pPr>
        <w:pStyle w:val="PrformatHTML"/>
        <w:numPr>
          <w:ilvl w:val="0"/>
          <w:numId w:val="14"/>
        </w:numPr>
        <w:spacing w:before="120" w:line="276" w:lineRule="auto"/>
        <w:jc w:val="both"/>
        <w:rPr>
          <w:rFonts w:ascii="Garamond" w:eastAsiaTheme="minorHAnsi" w:hAnsi="Garamond" w:cstheme="minorBidi"/>
          <w:sz w:val="24"/>
          <w:szCs w:val="24"/>
          <w:lang w:eastAsia="en-US"/>
        </w:rPr>
      </w:pPr>
      <w:r w:rsidRPr="009D5957">
        <w:rPr>
          <w:rFonts w:ascii="Garamond" w:eastAsiaTheme="minorHAnsi" w:hAnsi="Garamond" w:cstheme="minorBidi"/>
          <w:b/>
          <w:sz w:val="24"/>
          <w:szCs w:val="24"/>
          <w:lang w:eastAsia="en-US"/>
        </w:rPr>
        <w:t>Suivi et évaluation</w:t>
      </w:r>
      <w:r w:rsidRPr="009D5957">
        <w:rPr>
          <w:rFonts w:ascii="Garamond" w:eastAsiaTheme="minorHAnsi" w:hAnsi="Garamond" w:cstheme="minorBidi"/>
          <w:sz w:val="24"/>
          <w:szCs w:val="24"/>
          <w:lang w:eastAsia="en-US"/>
        </w:rPr>
        <w:t xml:space="preserve"> : effectuer régulièrement des évaluations des performances et des évaluations d'impact pour garantir que les résultats correspondent aux buts et objectifs du </w:t>
      </w:r>
      <w:r>
        <w:rPr>
          <w:rFonts w:ascii="Garamond" w:eastAsiaTheme="minorHAnsi" w:hAnsi="Garamond" w:cstheme="minorBidi"/>
          <w:sz w:val="24"/>
          <w:szCs w:val="24"/>
          <w:lang w:eastAsia="en-US"/>
        </w:rPr>
        <w:t>PRODER</w:t>
      </w:r>
      <w:r w:rsidRPr="009D5957">
        <w:rPr>
          <w:rFonts w:ascii="Garamond" w:eastAsiaTheme="minorHAnsi" w:hAnsi="Garamond" w:cstheme="minorBidi"/>
          <w:sz w:val="24"/>
          <w:szCs w:val="24"/>
          <w:lang w:eastAsia="en-US"/>
        </w:rPr>
        <w:t>.</w:t>
      </w:r>
    </w:p>
    <w:p w14:paraId="4826AD08" w14:textId="2924AF86" w:rsidR="00597EA9" w:rsidRPr="005B0D17" w:rsidRDefault="00A97540" w:rsidP="003D55C7">
      <w:pPr>
        <w:pStyle w:val="PrformatHTML"/>
        <w:numPr>
          <w:ilvl w:val="0"/>
          <w:numId w:val="25"/>
        </w:numPr>
        <w:spacing w:before="120" w:line="276" w:lineRule="auto"/>
        <w:rPr>
          <w:rFonts w:ascii="Garamond" w:eastAsiaTheme="minorHAnsi" w:hAnsi="Garamond" w:cstheme="minorBidi"/>
          <w:b/>
          <w:bCs/>
          <w:sz w:val="32"/>
          <w:szCs w:val="32"/>
          <w:u w:val="single"/>
          <w:lang w:eastAsia="en-US"/>
        </w:rPr>
      </w:pPr>
      <w:r w:rsidRPr="005B0D17">
        <w:rPr>
          <w:rFonts w:ascii="Garamond" w:eastAsiaTheme="minorHAnsi" w:hAnsi="Garamond" w:cstheme="minorBidi"/>
          <w:b/>
          <w:bCs/>
          <w:sz w:val="32"/>
          <w:szCs w:val="32"/>
          <w:u w:val="single"/>
          <w:lang w:eastAsia="en-US"/>
        </w:rPr>
        <w:t>Personnel technique requis</w:t>
      </w:r>
      <w:r w:rsidR="00BE4039">
        <w:rPr>
          <w:rFonts w:ascii="Garamond" w:eastAsiaTheme="minorHAnsi" w:hAnsi="Garamond" w:cstheme="minorBidi"/>
          <w:b/>
          <w:bCs/>
          <w:sz w:val="32"/>
          <w:szCs w:val="32"/>
          <w:u w:val="single"/>
          <w:lang w:eastAsia="en-US"/>
        </w:rPr>
        <w:t xml:space="preserve"> pour incubateur</w:t>
      </w:r>
    </w:p>
    <w:p w14:paraId="45AF61D0" w14:textId="43D69B2E" w:rsidR="004A0C1B" w:rsidRPr="002365F0" w:rsidRDefault="004A0C1B" w:rsidP="003D55C7">
      <w:pPr>
        <w:pStyle w:val="Paragraphedeliste"/>
        <w:numPr>
          <w:ilvl w:val="0"/>
          <w:numId w:val="11"/>
        </w:numPr>
        <w:autoSpaceDE w:val="0"/>
        <w:autoSpaceDN w:val="0"/>
        <w:adjustRightInd w:val="0"/>
        <w:spacing w:before="120" w:after="0" w:line="276" w:lineRule="auto"/>
        <w:jc w:val="both"/>
        <w:rPr>
          <w:rFonts w:ascii="Garamond" w:hAnsi="Garamond"/>
          <w:sz w:val="24"/>
          <w:szCs w:val="24"/>
          <w:lang w:val="fr-FR"/>
        </w:rPr>
      </w:pPr>
      <w:r w:rsidRPr="002365F0">
        <w:rPr>
          <w:rFonts w:ascii="Garamond" w:hAnsi="Garamond"/>
          <w:sz w:val="24"/>
          <w:szCs w:val="24"/>
          <w:lang w:val="fr-FR"/>
        </w:rPr>
        <w:t xml:space="preserve">La qualité des services d’incubation </w:t>
      </w:r>
      <w:proofErr w:type="gramStart"/>
      <w:r w:rsidRPr="002365F0">
        <w:rPr>
          <w:rFonts w:ascii="Garamond" w:hAnsi="Garamond"/>
          <w:sz w:val="24"/>
          <w:szCs w:val="24"/>
          <w:lang w:val="fr-FR"/>
        </w:rPr>
        <w:t>sont</w:t>
      </w:r>
      <w:proofErr w:type="gramEnd"/>
      <w:r w:rsidRPr="002365F0">
        <w:rPr>
          <w:rFonts w:ascii="Garamond" w:hAnsi="Garamond"/>
          <w:sz w:val="24"/>
          <w:szCs w:val="24"/>
          <w:lang w:val="fr-FR"/>
        </w:rPr>
        <w:t xml:space="preserve"> fonction de la qualité du personnel technique engagé par l’incubateur. Les expertises suivantes sont requises pour conduire un bon parcours d’incubation :</w:t>
      </w:r>
    </w:p>
    <w:p w14:paraId="5F042B98" w14:textId="5ADC04C2" w:rsidR="00A97540" w:rsidRPr="00A97540" w:rsidRDefault="00A97540" w:rsidP="003D55C7">
      <w:pPr>
        <w:pStyle w:val="PrformatHTML"/>
        <w:numPr>
          <w:ilvl w:val="0"/>
          <w:numId w:val="14"/>
        </w:numPr>
        <w:spacing w:before="120" w:line="276" w:lineRule="auto"/>
        <w:jc w:val="both"/>
        <w:rPr>
          <w:rFonts w:ascii="Garamond" w:eastAsiaTheme="minorHAnsi" w:hAnsi="Garamond" w:cstheme="minorBidi"/>
          <w:sz w:val="24"/>
          <w:szCs w:val="24"/>
          <w:lang w:eastAsia="en-US"/>
        </w:rPr>
      </w:pPr>
      <w:r w:rsidRPr="00A97540">
        <w:rPr>
          <w:rFonts w:ascii="Garamond" w:eastAsiaTheme="minorHAnsi" w:hAnsi="Garamond" w:cstheme="minorBidi"/>
          <w:sz w:val="24"/>
          <w:szCs w:val="24"/>
          <w:lang w:eastAsia="en-US"/>
        </w:rPr>
        <w:t>Spécialiste du développement des affaires avec une expérience dans la croissance des PME, la modélisation financière et la gestion des risques.</w:t>
      </w:r>
    </w:p>
    <w:p w14:paraId="3E09417B" w14:textId="5E76C912" w:rsidR="00A97540" w:rsidRPr="00A97540" w:rsidRDefault="00A97540" w:rsidP="003D55C7">
      <w:pPr>
        <w:pStyle w:val="PrformatHTML"/>
        <w:numPr>
          <w:ilvl w:val="0"/>
          <w:numId w:val="14"/>
        </w:numPr>
        <w:spacing w:before="120" w:line="276" w:lineRule="auto"/>
        <w:jc w:val="both"/>
        <w:rPr>
          <w:rFonts w:ascii="Garamond" w:eastAsiaTheme="minorHAnsi" w:hAnsi="Garamond" w:cstheme="minorBidi"/>
          <w:sz w:val="24"/>
          <w:szCs w:val="24"/>
          <w:lang w:eastAsia="en-US"/>
        </w:rPr>
      </w:pPr>
      <w:r w:rsidRPr="00A97540">
        <w:rPr>
          <w:rFonts w:ascii="Garamond" w:eastAsiaTheme="minorHAnsi" w:hAnsi="Garamond" w:cstheme="minorBidi"/>
          <w:sz w:val="24"/>
          <w:szCs w:val="24"/>
          <w:lang w:eastAsia="en-US"/>
        </w:rPr>
        <w:t>Expert en agro-industrie avec une connaissance des chaînes de valeur agro-pastorales, de l'agriculture intelligente face au climat et de la transformation des aliments.</w:t>
      </w:r>
    </w:p>
    <w:p w14:paraId="0421EEAB" w14:textId="049885A2" w:rsidR="00A97540" w:rsidRPr="00A97540" w:rsidRDefault="00A97540" w:rsidP="003D55C7">
      <w:pPr>
        <w:pStyle w:val="PrformatHTML"/>
        <w:numPr>
          <w:ilvl w:val="0"/>
          <w:numId w:val="14"/>
        </w:numPr>
        <w:spacing w:before="120" w:line="276" w:lineRule="auto"/>
        <w:jc w:val="both"/>
        <w:rPr>
          <w:rFonts w:ascii="Garamond" w:eastAsiaTheme="minorHAnsi" w:hAnsi="Garamond" w:cstheme="minorBidi"/>
          <w:sz w:val="24"/>
          <w:szCs w:val="24"/>
          <w:lang w:eastAsia="en-US"/>
        </w:rPr>
      </w:pPr>
      <w:r w:rsidRPr="00A97540">
        <w:rPr>
          <w:rFonts w:ascii="Garamond" w:eastAsiaTheme="minorHAnsi" w:hAnsi="Garamond" w:cstheme="minorBidi"/>
          <w:sz w:val="24"/>
          <w:szCs w:val="24"/>
          <w:lang w:eastAsia="en-US"/>
        </w:rPr>
        <w:lastRenderedPageBreak/>
        <w:t>Spécialiste du marketing et des ventes pour soutenir les stratégies d'accès au marché, de marque et de vente numérique.</w:t>
      </w:r>
    </w:p>
    <w:p w14:paraId="24CDC793" w14:textId="514589A9" w:rsidR="00A97540" w:rsidRPr="00A97540" w:rsidRDefault="00A97540" w:rsidP="003D55C7">
      <w:pPr>
        <w:pStyle w:val="PrformatHTML"/>
        <w:numPr>
          <w:ilvl w:val="0"/>
          <w:numId w:val="14"/>
        </w:numPr>
        <w:spacing w:before="120" w:line="276" w:lineRule="auto"/>
        <w:jc w:val="both"/>
        <w:rPr>
          <w:rFonts w:ascii="Garamond" w:eastAsiaTheme="minorHAnsi" w:hAnsi="Garamond" w:cstheme="minorBidi"/>
          <w:sz w:val="24"/>
          <w:szCs w:val="24"/>
          <w:lang w:eastAsia="en-US"/>
        </w:rPr>
      </w:pPr>
      <w:r w:rsidRPr="00A97540">
        <w:rPr>
          <w:rFonts w:ascii="Garamond" w:eastAsiaTheme="minorHAnsi" w:hAnsi="Garamond" w:cstheme="minorBidi"/>
          <w:sz w:val="24"/>
          <w:szCs w:val="24"/>
          <w:lang w:eastAsia="en-US"/>
        </w:rPr>
        <w:t>Développeur de formation et de programmes compétent dans la création de modules de compétences techniques et entrepreneuriales, adaptés au contexte agro-pastoral local.</w:t>
      </w:r>
    </w:p>
    <w:p w14:paraId="056E27C0" w14:textId="72313116" w:rsidR="00A97540" w:rsidRPr="00A97540" w:rsidRDefault="00A97540" w:rsidP="003D55C7">
      <w:pPr>
        <w:pStyle w:val="PrformatHTML"/>
        <w:numPr>
          <w:ilvl w:val="0"/>
          <w:numId w:val="14"/>
        </w:numPr>
        <w:spacing w:before="120" w:line="276" w:lineRule="auto"/>
        <w:jc w:val="both"/>
        <w:rPr>
          <w:rFonts w:ascii="Garamond" w:eastAsiaTheme="minorHAnsi" w:hAnsi="Garamond" w:cstheme="minorBidi"/>
          <w:sz w:val="24"/>
          <w:szCs w:val="24"/>
          <w:lang w:eastAsia="en-US"/>
        </w:rPr>
      </w:pPr>
      <w:r w:rsidRPr="00A97540">
        <w:rPr>
          <w:rFonts w:ascii="Garamond" w:eastAsiaTheme="minorHAnsi" w:hAnsi="Garamond" w:cstheme="minorBidi"/>
          <w:sz w:val="24"/>
          <w:szCs w:val="24"/>
          <w:lang w:eastAsia="en-US"/>
        </w:rPr>
        <w:t xml:space="preserve">Responsable du suivi et de l'évaluation (S&amp;E) pour suivre les progrès, rendre compte des résultats et assurer l'alignement avec les objectifs du </w:t>
      </w:r>
      <w:r w:rsidR="0023134B">
        <w:rPr>
          <w:rFonts w:ascii="Garamond" w:eastAsiaTheme="minorHAnsi" w:hAnsi="Garamond" w:cstheme="minorBidi"/>
          <w:sz w:val="24"/>
          <w:szCs w:val="24"/>
          <w:lang w:eastAsia="en-US"/>
        </w:rPr>
        <w:t>PRODER</w:t>
      </w:r>
      <w:r w:rsidRPr="00A97540">
        <w:rPr>
          <w:rFonts w:ascii="Garamond" w:eastAsiaTheme="minorHAnsi" w:hAnsi="Garamond" w:cstheme="minorBidi"/>
          <w:sz w:val="24"/>
          <w:szCs w:val="24"/>
          <w:lang w:eastAsia="en-US"/>
        </w:rPr>
        <w:t>.</w:t>
      </w:r>
    </w:p>
    <w:p w14:paraId="6DF79FF4" w14:textId="2B0E02A1" w:rsidR="00A97540" w:rsidRPr="00A97540" w:rsidRDefault="00BE4039" w:rsidP="003D55C7">
      <w:pPr>
        <w:pStyle w:val="PrformatHTML"/>
        <w:numPr>
          <w:ilvl w:val="0"/>
          <w:numId w:val="14"/>
        </w:numPr>
        <w:spacing w:before="120" w:line="276" w:lineRule="auto"/>
        <w:jc w:val="both"/>
        <w:rPr>
          <w:rFonts w:ascii="Garamond" w:eastAsiaTheme="minorHAnsi" w:hAnsi="Garamond" w:cstheme="minorBidi"/>
          <w:sz w:val="24"/>
          <w:szCs w:val="24"/>
          <w:lang w:eastAsia="en-US"/>
        </w:rPr>
      </w:pPr>
      <w:r>
        <w:rPr>
          <w:rFonts w:ascii="Garamond" w:eastAsiaTheme="minorHAnsi" w:hAnsi="Garamond" w:cstheme="minorBidi"/>
          <w:sz w:val="24"/>
          <w:szCs w:val="24"/>
          <w:lang w:eastAsia="en-US"/>
        </w:rPr>
        <w:t xml:space="preserve">Conseillers d’entreprises pour accompagner individuellement les entreprises et leurs fournir les appuis nécessaires pour leur développement.  </w:t>
      </w:r>
    </w:p>
    <w:p w14:paraId="1036419B" w14:textId="19E3D6A0" w:rsidR="00597EA9" w:rsidRPr="005B0D17" w:rsidRDefault="005B0D17" w:rsidP="003D55C7">
      <w:pPr>
        <w:pStyle w:val="PrformatHTML"/>
        <w:numPr>
          <w:ilvl w:val="0"/>
          <w:numId w:val="25"/>
        </w:numPr>
        <w:spacing w:before="120" w:line="276" w:lineRule="auto"/>
        <w:rPr>
          <w:rFonts w:ascii="Garamond" w:eastAsiaTheme="minorHAnsi" w:hAnsi="Garamond" w:cstheme="minorBidi"/>
          <w:b/>
          <w:bCs/>
          <w:sz w:val="32"/>
          <w:szCs w:val="32"/>
          <w:u w:val="single"/>
          <w:lang w:eastAsia="en-US"/>
        </w:rPr>
      </w:pPr>
      <w:r>
        <w:rPr>
          <w:rFonts w:ascii="Garamond" w:eastAsiaTheme="minorHAnsi" w:hAnsi="Garamond" w:cstheme="minorBidi"/>
          <w:b/>
          <w:bCs/>
          <w:sz w:val="32"/>
          <w:szCs w:val="32"/>
          <w:u w:val="single"/>
          <w:lang w:eastAsia="en-US"/>
        </w:rPr>
        <w:t>Domaine</w:t>
      </w:r>
      <w:r w:rsidR="00BE4039">
        <w:rPr>
          <w:rFonts w:ascii="Garamond" w:eastAsiaTheme="minorHAnsi" w:hAnsi="Garamond" w:cstheme="minorBidi"/>
          <w:b/>
          <w:bCs/>
          <w:sz w:val="32"/>
          <w:szCs w:val="32"/>
          <w:u w:val="single"/>
          <w:lang w:eastAsia="en-US"/>
        </w:rPr>
        <w:t>s</w:t>
      </w:r>
      <w:r w:rsidR="0023134B" w:rsidRPr="005B0D17">
        <w:rPr>
          <w:rFonts w:ascii="Garamond" w:eastAsiaTheme="minorHAnsi" w:hAnsi="Garamond" w:cstheme="minorBidi"/>
          <w:b/>
          <w:bCs/>
          <w:sz w:val="32"/>
          <w:szCs w:val="32"/>
          <w:u w:val="single"/>
          <w:lang w:eastAsia="en-US"/>
        </w:rPr>
        <w:t xml:space="preserve"> </w:t>
      </w:r>
      <w:r w:rsidR="00BE4039">
        <w:rPr>
          <w:rFonts w:ascii="Garamond" w:eastAsiaTheme="minorHAnsi" w:hAnsi="Garamond" w:cstheme="minorBidi"/>
          <w:b/>
          <w:bCs/>
          <w:sz w:val="32"/>
          <w:szCs w:val="32"/>
          <w:u w:val="single"/>
          <w:lang w:eastAsia="en-US"/>
        </w:rPr>
        <w:t>de compétence de l’</w:t>
      </w:r>
      <w:r w:rsidR="00BE4039" w:rsidRPr="005B0D17">
        <w:rPr>
          <w:rFonts w:ascii="Garamond" w:eastAsiaTheme="minorHAnsi" w:hAnsi="Garamond" w:cstheme="minorBidi"/>
          <w:b/>
          <w:bCs/>
          <w:sz w:val="32"/>
          <w:szCs w:val="32"/>
          <w:u w:val="single"/>
          <w:lang w:eastAsia="en-US"/>
        </w:rPr>
        <w:t>incubateur</w:t>
      </w:r>
    </w:p>
    <w:p w14:paraId="7938C176" w14:textId="3F6F351B" w:rsidR="004A0C1B" w:rsidRPr="002365F0" w:rsidRDefault="00552C9C" w:rsidP="003D55C7">
      <w:pPr>
        <w:pStyle w:val="Paragraphedeliste"/>
        <w:numPr>
          <w:ilvl w:val="0"/>
          <w:numId w:val="11"/>
        </w:numPr>
        <w:autoSpaceDE w:val="0"/>
        <w:autoSpaceDN w:val="0"/>
        <w:adjustRightInd w:val="0"/>
        <w:spacing w:before="120" w:after="0" w:line="276" w:lineRule="auto"/>
        <w:jc w:val="both"/>
        <w:rPr>
          <w:rFonts w:ascii="Garamond" w:hAnsi="Garamond"/>
          <w:sz w:val="24"/>
          <w:szCs w:val="24"/>
          <w:lang w:val="fr-FR"/>
        </w:rPr>
      </w:pPr>
      <w:r w:rsidRPr="002365F0">
        <w:rPr>
          <w:rFonts w:ascii="Garamond" w:hAnsi="Garamond"/>
          <w:sz w:val="24"/>
          <w:szCs w:val="24"/>
          <w:lang w:val="fr-FR"/>
        </w:rPr>
        <w:t xml:space="preserve">Les domaines d’expertise nécessaires pour un incubateur </w:t>
      </w:r>
      <w:proofErr w:type="gramStart"/>
      <w:r w:rsidRPr="002365F0">
        <w:rPr>
          <w:rFonts w:ascii="Garamond" w:hAnsi="Garamond"/>
          <w:sz w:val="24"/>
          <w:szCs w:val="24"/>
          <w:lang w:val="fr-FR"/>
        </w:rPr>
        <w:t>sont:</w:t>
      </w:r>
      <w:proofErr w:type="gramEnd"/>
      <w:r w:rsidRPr="002365F0">
        <w:rPr>
          <w:rFonts w:ascii="Garamond" w:hAnsi="Garamond"/>
          <w:sz w:val="24"/>
          <w:szCs w:val="24"/>
          <w:lang w:val="fr-FR"/>
        </w:rPr>
        <w:t xml:space="preserve"> </w:t>
      </w:r>
      <w:r w:rsidR="004A0C1B" w:rsidRPr="002365F0">
        <w:rPr>
          <w:rFonts w:ascii="Garamond" w:hAnsi="Garamond"/>
          <w:sz w:val="24"/>
          <w:szCs w:val="24"/>
          <w:lang w:val="fr-FR"/>
        </w:rPr>
        <w:t xml:space="preserve"> </w:t>
      </w:r>
      <w:r w:rsidRPr="002365F0">
        <w:rPr>
          <w:rFonts w:ascii="Garamond" w:hAnsi="Garamond"/>
          <w:sz w:val="24"/>
          <w:szCs w:val="24"/>
          <w:lang w:val="fr-FR"/>
        </w:rPr>
        <w:t xml:space="preserve"> </w:t>
      </w:r>
    </w:p>
    <w:p w14:paraId="5CCB8F96" w14:textId="3445EA42" w:rsidR="0023134B" w:rsidRPr="005030AC" w:rsidRDefault="0023134B" w:rsidP="003D55C7">
      <w:pPr>
        <w:pStyle w:val="PrformatHTML"/>
        <w:numPr>
          <w:ilvl w:val="0"/>
          <w:numId w:val="14"/>
        </w:numPr>
        <w:spacing w:before="120" w:line="276" w:lineRule="auto"/>
        <w:jc w:val="both"/>
        <w:rPr>
          <w:rFonts w:ascii="Garamond" w:eastAsiaTheme="minorHAnsi" w:hAnsi="Garamond" w:cstheme="minorBidi"/>
          <w:sz w:val="24"/>
          <w:szCs w:val="24"/>
          <w:lang w:eastAsia="en-US"/>
        </w:rPr>
      </w:pPr>
      <w:r w:rsidRPr="0023134B">
        <w:rPr>
          <w:rFonts w:ascii="Garamond" w:eastAsiaTheme="minorHAnsi" w:hAnsi="Garamond" w:cstheme="minorBidi"/>
          <w:b/>
          <w:sz w:val="24"/>
          <w:szCs w:val="24"/>
          <w:lang w:eastAsia="en-US"/>
        </w:rPr>
        <w:t>Expérience et antécédents</w:t>
      </w:r>
      <w:r w:rsidRPr="005030AC">
        <w:rPr>
          <w:rFonts w:ascii="Garamond" w:eastAsiaTheme="minorHAnsi" w:hAnsi="Garamond" w:cstheme="minorBidi"/>
          <w:sz w:val="24"/>
          <w:szCs w:val="24"/>
          <w:lang w:eastAsia="en-US"/>
        </w:rPr>
        <w:t> : Succès avéré dans l'incubation et le développement de PME, en particulier dans les secteurs agro-alimentaire et agro-pastoral.</w:t>
      </w:r>
    </w:p>
    <w:p w14:paraId="085057AB" w14:textId="7F0B46A1" w:rsidR="0023134B" w:rsidRPr="005030AC" w:rsidRDefault="0023134B" w:rsidP="003D55C7">
      <w:pPr>
        <w:pStyle w:val="PrformatHTML"/>
        <w:numPr>
          <w:ilvl w:val="0"/>
          <w:numId w:val="14"/>
        </w:numPr>
        <w:spacing w:before="120" w:line="276" w:lineRule="auto"/>
        <w:jc w:val="both"/>
        <w:rPr>
          <w:rFonts w:ascii="Garamond" w:eastAsiaTheme="minorHAnsi" w:hAnsi="Garamond" w:cstheme="minorBidi"/>
          <w:sz w:val="24"/>
          <w:szCs w:val="24"/>
          <w:lang w:eastAsia="en-US"/>
        </w:rPr>
      </w:pPr>
      <w:r w:rsidRPr="0023134B">
        <w:rPr>
          <w:rFonts w:ascii="Garamond" w:eastAsiaTheme="minorHAnsi" w:hAnsi="Garamond" w:cstheme="minorBidi"/>
          <w:b/>
          <w:sz w:val="24"/>
          <w:szCs w:val="24"/>
          <w:lang w:eastAsia="en-US"/>
        </w:rPr>
        <w:t>Connaissance du secteur</w:t>
      </w:r>
      <w:r w:rsidRPr="005030AC">
        <w:rPr>
          <w:rFonts w:ascii="Garamond" w:eastAsiaTheme="minorHAnsi" w:hAnsi="Garamond" w:cstheme="minorBidi"/>
          <w:sz w:val="24"/>
          <w:szCs w:val="24"/>
          <w:lang w:eastAsia="en-US"/>
        </w:rPr>
        <w:t> : </w:t>
      </w:r>
      <w:bookmarkStart w:id="4" w:name="_Hlk181198175"/>
      <w:r w:rsidRPr="005030AC">
        <w:rPr>
          <w:rFonts w:ascii="Garamond" w:eastAsiaTheme="minorHAnsi" w:hAnsi="Garamond" w:cstheme="minorBidi"/>
          <w:sz w:val="24"/>
          <w:szCs w:val="24"/>
          <w:lang w:eastAsia="en-US"/>
        </w:rPr>
        <w:t>Compréhension approfondie de l'environnement agro-pastoral burundais et familiarité avec les défis et les opportunités au sein des chaînes de valeur locales</w:t>
      </w:r>
      <w:bookmarkEnd w:id="4"/>
      <w:r w:rsidRPr="005030AC">
        <w:rPr>
          <w:rFonts w:ascii="Garamond" w:eastAsiaTheme="minorHAnsi" w:hAnsi="Garamond" w:cstheme="minorBidi"/>
          <w:sz w:val="24"/>
          <w:szCs w:val="24"/>
          <w:lang w:eastAsia="en-US"/>
        </w:rPr>
        <w:t>.</w:t>
      </w:r>
    </w:p>
    <w:p w14:paraId="0D3FFD5C" w14:textId="2D239982" w:rsidR="0023134B" w:rsidRPr="005030AC" w:rsidRDefault="0023134B" w:rsidP="003D55C7">
      <w:pPr>
        <w:pStyle w:val="PrformatHTML"/>
        <w:numPr>
          <w:ilvl w:val="0"/>
          <w:numId w:val="14"/>
        </w:numPr>
        <w:spacing w:before="120" w:line="276" w:lineRule="auto"/>
        <w:jc w:val="both"/>
        <w:rPr>
          <w:rFonts w:ascii="Garamond" w:eastAsiaTheme="minorHAnsi" w:hAnsi="Garamond" w:cstheme="minorBidi"/>
          <w:sz w:val="24"/>
          <w:szCs w:val="24"/>
          <w:lang w:eastAsia="en-US"/>
        </w:rPr>
      </w:pPr>
      <w:r w:rsidRPr="0023134B">
        <w:rPr>
          <w:rFonts w:ascii="Garamond" w:eastAsiaTheme="minorHAnsi" w:hAnsi="Garamond" w:cstheme="minorBidi"/>
          <w:b/>
          <w:sz w:val="24"/>
          <w:szCs w:val="24"/>
          <w:lang w:eastAsia="en-US"/>
        </w:rPr>
        <w:t>Capacité technique</w:t>
      </w:r>
      <w:r w:rsidRPr="005030AC">
        <w:rPr>
          <w:rFonts w:ascii="Garamond" w:eastAsiaTheme="minorHAnsi" w:hAnsi="Garamond" w:cstheme="minorBidi"/>
          <w:sz w:val="24"/>
          <w:szCs w:val="24"/>
          <w:lang w:eastAsia="en-US"/>
        </w:rPr>
        <w:t> : capacité démontrée à fournir un soutien complet au développement commercial, une formation technique et des services de liaison avec le marché.</w:t>
      </w:r>
    </w:p>
    <w:p w14:paraId="6AE77BC6" w14:textId="2DCC959C" w:rsidR="0023134B" w:rsidRPr="005030AC" w:rsidRDefault="0023134B" w:rsidP="003D55C7">
      <w:pPr>
        <w:pStyle w:val="PrformatHTML"/>
        <w:numPr>
          <w:ilvl w:val="0"/>
          <w:numId w:val="14"/>
        </w:numPr>
        <w:spacing w:before="120" w:line="276" w:lineRule="auto"/>
        <w:jc w:val="both"/>
        <w:rPr>
          <w:rFonts w:ascii="Garamond" w:eastAsiaTheme="minorHAnsi" w:hAnsi="Garamond" w:cstheme="minorBidi"/>
          <w:sz w:val="24"/>
          <w:szCs w:val="24"/>
          <w:lang w:eastAsia="en-US"/>
        </w:rPr>
      </w:pPr>
      <w:r w:rsidRPr="0023134B">
        <w:rPr>
          <w:rFonts w:ascii="Garamond" w:eastAsiaTheme="minorHAnsi" w:hAnsi="Garamond" w:cstheme="minorBidi"/>
          <w:b/>
          <w:sz w:val="24"/>
          <w:szCs w:val="24"/>
          <w:lang w:eastAsia="en-US"/>
        </w:rPr>
        <w:t>Réseau de ressources</w:t>
      </w:r>
      <w:r w:rsidRPr="005030AC">
        <w:rPr>
          <w:rFonts w:ascii="Garamond" w:eastAsiaTheme="minorHAnsi" w:hAnsi="Garamond" w:cstheme="minorBidi"/>
          <w:sz w:val="24"/>
          <w:szCs w:val="24"/>
          <w:lang w:eastAsia="en-US"/>
        </w:rPr>
        <w:t> : réseaux solides avec des acteurs de l'industrie, des plateformes d'accès aux marchés, des financiers et des agences gouvernementales compétentes.</w:t>
      </w:r>
    </w:p>
    <w:p w14:paraId="4D845476" w14:textId="4F284EA1" w:rsidR="0023134B" w:rsidRPr="005030AC" w:rsidRDefault="0023134B" w:rsidP="003D55C7">
      <w:pPr>
        <w:pStyle w:val="PrformatHTML"/>
        <w:numPr>
          <w:ilvl w:val="0"/>
          <w:numId w:val="14"/>
        </w:numPr>
        <w:spacing w:before="120" w:line="276" w:lineRule="auto"/>
        <w:jc w:val="both"/>
        <w:rPr>
          <w:rFonts w:ascii="Garamond" w:eastAsiaTheme="minorHAnsi" w:hAnsi="Garamond" w:cstheme="minorBidi"/>
          <w:sz w:val="24"/>
          <w:szCs w:val="24"/>
          <w:lang w:eastAsia="en-US"/>
        </w:rPr>
      </w:pPr>
      <w:r w:rsidRPr="0023134B">
        <w:rPr>
          <w:rFonts w:ascii="Garamond" w:eastAsiaTheme="minorHAnsi" w:hAnsi="Garamond" w:cstheme="minorBidi"/>
          <w:b/>
          <w:sz w:val="24"/>
          <w:szCs w:val="24"/>
          <w:lang w:eastAsia="en-US"/>
        </w:rPr>
        <w:t>Innovation et flexibilité</w:t>
      </w:r>
      <w:r w:rsidRPr="005030AC">
        <w:rPr>
          <w:rFonts w:ascii="Garamond" w:eastAsiaTheme="minorHAnsi" w:hAnsi="Garamond" w:cstheme="minorBidi"/>
          <w:sz w:val="24"/>
          <w:szCs w:val="24"/>
          <w:lang w:eastAsia="en-US"/>
        </w:rPr>
        <w:t> : capacité à intégrer des outils numériques, des pratiques intelligentes face au climat et des modèles commerciaux innovants qui répondent aux besoins des jeunes et des femmes des zones rurales.</w:t>
      </w:r>
    </w:p>
    <w:p w14:paraId="591AD451" w14:textId="42A0A9A4" w:rsidR="0023134B" w:rsidRPr="005B0D17" w:rsidRDefault="0023134B" w:rsidP="003D55C7">
      <w:pPr>
        <w:pStyle w:val="PrformatHTML"/>
        <w:numPr>
          <w:ilvl w:val="0"/>
          <w:numId w:val="25"/>
        </w:numPr>
        <w:spacing w:before="120" w:line="276" w:lineRule="auto"/>
        <w:rPr>
          <w:rFonts w:ascii="Garamond" w:eastAsiaTheme="minorHAnsi" w:hAnsi="Garamond" w:cstheme="minorBidi"/>
          <w:b/>
          <w:bCs/>
          <w:sz w:val="32"/>
          <w:szCs w:val="32"/>
          <w:u w:val="single"/>
          <w:lang w:eastAsia="en-US"/>
        </w:rPr>
      </w:pPr>
      <w:r w:rsidRPr="005B0D17">
        <w:rPr>
          <w:rFonts w:ascii="Garamond" w:eastAsiaTheme="minorHAnsi" w:hAnsi="Garamond" w:cstheme="minorBidi"/>
          <w:b/>
          <w:bCs/>
          <w:sz w:val="32"/>
          <w:szCs w:val="32"/>
          <w:u w:val="single"/>
          <w:lang w:eastAsia="en-US"/>
        </w:rPr>
        <w:t xml:space="preserve">Profil d'incubateur </w:t>
      </w:r>
      <w:r w:rsidR="005B0D17">
        <w:rPr>
          <w:rFonts w:ascii="Garamond" w:eastAsiaTheme="minorHAnsi" w:hAnsi="Garamond" w:cstheme="minorBidi"/>
          <w:b/>
          <w:bCs/>
          <w:sz w:val="32"/>
          <w:szCs w:val="32"/>
          <w:u w:val="single"/>
          <w:lang w:eastAsia="en-US"/>
        </w:rPr>
        <w:t>recherché</w:t>
      </w:r>
    </w:p>
    <w:p w14:paraId="7B1F6152" w14:textId="60E788A3" w:rsidR="00894EE8" w:rsidRPr="002365F0" w:rsidRDefault="00894EE8" w:rsidP="003D55C7">
      <w:pPr>
        <w:pStyle w:val="Paragraphedeliste"/>
        <w:numPr>
          <w:ilvl w:val="0"/>
          <w:numId w:val="11"/>
        </w:numPr>
        <w:autoSpaceDE w:val="0"/>
        <w:autoSpaceDN w:val="0"/>
        <w:adjustRightInd w:val="0"/>
        <w:spacing w:before="120" w:after="0" w:line="276" w:lineRule="auto"/>
        <w:jc w:val="both"/>
        <w:rPr>
          <w:rFonts w:ascii="Garamond" w:hAnsi="Garamond"/>
          <w:sz w:val="24"/>
          <w:szCs w:val="24"/>
          <w:lang w:val="fr-FR"/>
        </w:rPr>
      </w:pPr>
      <w:r w:rsidRPr="002365F0">
        <w:rPr>
          <w:rFonts w:ascii="Garamond" w:hAnsi="Garamond"/>
          <w:sz w:val="24"/>
          <w:szCs w:val="24"/>
          <w:lang w:val="fr-FR"/>
        </w:rPr>
        <w:t>L'incubateur doit être une organisation réputée et compétente ayant les caractéristiques suivantes :</w:t>
      </w:r>
    </w:p>
    <w:p w14:paraId="68BAD88E" w14:textId="54B5383C" w:rsidR="00894EE8" w:rsidRPr="00894EE8" w:rsidRDefault="00894EE8" w:rsidP="003D55C7">
      <w:pPr>
        <w:pStyle w:val="PrformatHTML"/>
        <w:numPr>
          <w:ilvl w:val="0"/>
          <w:numId w:val="14"/>
        </w:numPr>
        <w:spacing w:before="120" w:line="276" w:lineRule="auto"/>
        <w:jc w:val="both"/>
        <w:rPr>
          <w:rFonts w:ascii="Garamond" w:eastAsiaTheme="minorHAnsi" w:hAnsi="Garamond" w:cstheme="minorBidi"/>
          <w:sz w:val="24"/>
          <w:szCs w:val="24"/>
          <w:lang w:eastAsia="en-US"/>
        </w:rPr>
      </w:pPr>
      <w:bookmarkStart w:id="5" w:name="_Hlk181196612"/>
      <w:r w:rsidRPr="00894EE8">
        <w:rPr>
          <w:rFonts w:ascii="Garamond" w:eastAsiaTheme="minorHAnsi" w:hAnsi="Garamond" w:cstheme="minorBidi"/>
          <w:sz w:val="24"/>
          <w:szCs w:val="24"/>
          <w:lang w:eastAsia="en-US"/>
        </w:rPr>
        <w:t xml:space="preserve">Au moins 5 ans d'expérience dans l'incubation agro-pastorale ou agro-industrielle, </w:t>
      </w:r>
    </w:p>
    <w:p w14:paraId="73CA2896" w14:textId="7EA5B137" w:rsidR="00894EE8" w:rsidRPr="00894EE8" w:rsidRDefault="00894EE8" w:rsidP="003D55C7">
      <w:pPr>
        <w:pStyle w:val="PrformatHTML"/>
        <w:numPr>
          <w:ilvl w:val="0"/>
          <w:numId w:val="14"/>
        </w:numPr>
        <w:spacing w:before="120" w:line="276" w:lineRule="auto"/>
        <w:jc w:val="both"/>
        <w:rPr>
          <w:rFonts w:ascii="Garamond" w:eastAsiaTheme="minorHAnsi" w:hAnsi="Garamond" w:cstheme="minorBidi"/>
          <w:sz w:val="24"/>
          <w:szCs w:val="24"/>
          <w:lang w:eastAsia="en-US"/>
        </w:rPr>
      </w:pPr>
      <w:r w:rsidRPr="00894EE8">
        <w:rPr>
          <w:rFonts w:ascii="Garamond" w:eastAsiaTheme="minorHAnsi" w:hAnsi="Garamond" w:cstheme="minorBidi"/>
          <w:sz w:val="24"/>
          <w:szCs w:val="24"/>
          <w:lang w:eastAsia="en-US"/>
        </w:rPr>
        <w:t xml:space="preserve">Possédant une stratégie claire pour développer les entreprises dirigées par des jeunes et des femmes au Burundi. </w:t>
      </w:r>
    </w:p>
    <w:p w14:paraId="38B68309" w14:textId="1EED3189" w:rsidR="00894EE8" w:rsidRPr="00894EE8" w:rsidRDefault="00894EE8" w:rsidP="003D55C7">
      <w:pPr>
        <w:pStyle w:val="PrformatHTML"/>
        <w:numPr>
          <w:ilvl w:val="0"/>
          <w:numId w:val="14"/>
        </w:numPr>
        <w:spacing w:before="120" w:line="276" w:lineRule="auto"/>
        <w:jc w:val="both"/>
        <w:rPr>
          <w:rFonts w:ascii="Garamond" w:eastAsiaTheme="minorHAnsi" w:hAnsi="Garamond" w:cstheme="minorBidi"/>
          <w:sz w:val="24"/>
          <w:szCs w:val="24"/>
          <w:lang w:eastAsia="en-US"/>
        </w:rPr>
      </w:pPr>
      <w:r w:rsidRPr="00894EE8">
        <w:rPr>
          <w:rFonts w:ascii="Garamond" w:eastAsiaTheme="minorHAnsi" w:hAnsi="Garamond" w:cstheme="minorBidi"/>
          <w:sz w:val="24"/>
          <w:szCs w:val="24"/>
          <w:lang w:eastAsia="en-US"/>
        </w:rPr>
        <w:t xml:space="preserve">Un solide portefeuille d'entreprises incubées à succès et un accès à des sources de financement. </w:t>
      </w:r>
    </w:p>
    <w:p w14:paraId="0C0C1A27" w14:textId="7C27D1AD" w:rsidR="00894EE8" w:rsidRPr="00894EE8" w:rsidRDefault="00894EE8" w:rsidP="003D55C7">
      <w:pPr>
        <w:pStyle w:val="PrformatHTML"/>
        <w:numPr>
          <w:ilvl w:val="0"/>
          <w:numId w:val="14"/>
        </w:numPr>
        <w:spacing w:before="120" w:line="276" w:lineRule="auto"/>
        <w:jc w:val="both"/>
        <w:rPr>
          <w:rFonts w:ascii="Garamond" w:eastAsiaTheme="minorHAnsi" w:hAnsi="Garamond" w:cstheme="minorBidi"/>
          <w:sz w:val="24"/>
          <w:szCs w:val="24"/>
          <w:lang w:eastAsia="en-US"/>
        </w:rPr>
      </w:pPr>
      <w:r w:rsidRPr="00894EE8">
        <w:rPr>
          <w:rFonts w:ascii="Garamond" w:eastAsiaTheme="minorHAnsi" w:hAnsi="Garamond" w:cstheme="minorBidi"/>
          <w:sz w:val="24"/>
          <w:szCs w:val="24"/>
          <w:lang w:eastAsia="en-US"/>
        </w:rPr>
        <w:t xml:space="preserve">Capable de tirer parti des outils et des ressources numériques pour renforcer les capacités des entreprises rurales, </w:t>
      </w:r>
    </w:p>
    <w:p w14:paraId="0F829C77" w14:textId="358C7528" w:rsidR="00894EE8" w:rsidRPr="00894EE8" w:rsidRDefault="00894EE8" w:rsidP="003D55C7">
      <w:pPr>
        <w:pStyle w:val="PrformatHTML"/>
        <w:numPr>
          <w:ilvl w:val="0"/>
          <w:numId w:val="14"/>
        </w:numPr>
        <w:spacing w:before="120" w:line="276" w:lineRule="auto"/>
        <w:jc w:val="both"/>
        <w:rPr>
          <w:rFonts w:ascii="Garamond" w:eastAsiaTheme="minorHAnsi" w:hAnsi="Garamond" w:cstheme="minorBidi"/>
          <w:sz w:val="24"/>
          <w:szCs w:val="24"/>
          <w:lang w:eastAsia="en-US"/>
        </w:rPr>
      </w:pPr>
      <w:r w:rsidRPr="00894EE8">
        <w:rPr>
          <w:rFonts w:ascii="Garamond" w:eastAsiaTheme="minorHAnsi" w:hAnsi="Garamond" w:cstheme="minorBidi"/>
          <w:sz w:val="24"/>
          <w:szCs w:val="24"/>
          <w:lang w:eastAsia="en-US"/>
        </w:rPr>
        <w:t>Faire preuve d'un engagement en faveur de l'inclusion du genre, de la durabilité et de l'impact socio-économique.</w:t>
      </w:r>
    </w:p>
    <w:p w14:paraId="4225CBCB" w14:textId="77777777" w:rsidR="00894EE8" w:rsidRDefault="00894EE8" w:rsidP="003D55C7">
      <w:pPr>
        <w:pStyle w:val="PrformatHTML"/>
        <w:numPr>
          <w:ilvl w:val="0"/>
          <w:numId w:val="14"/>
        </w:numPr>
        <w:spacing w:before="120" w:line="276" w:lineRule="auto"/>
        <w:jc w:val="both"/>
        <w:rPr>
          <w:rFonts w:ascii="Garamond" w:eastAsiaTheme="minorHAnsi" w:hAnsi="Garamond" w:cstheme="minorBidi"/>
          <w:sz w:val="24"/>
          <w:szCs w:val="24"/>
          <w:lang w:eastAsia="en-US"/>
        </w:rPr>
      </w:pPr>
      <w:r w:rsidRPr="00894EE8">
        <w:rPr>
          <w:rFonts w:ascii="Garamond" w:eastAsiaTheme="minorHAnsi" w:hAnsi="Garamond" w:cstheme="minorBidi"/>
          <w:sz w:val="24"/>
          <w:szCs w:val="24"/>
          <w:lang w:eastAsia="en-US"/>
        </w:rPr>
        <w:t>Idéalement, l'incubateur aura une expérience de collaboration avec des partenaires de développement internationaux</w:t>
      </w:r>
      <w:r w:rsidRPr="0094483F">
        <w:rPr>
          <w:rFonts w:ascii="Garamond" w:eastAsiaTheme="minorHAnsi" w:hAnsi="Garamond" w:cstheme="minorBidi"/>
          <w:sz w:val="24"/>
          <w:szCs w:val="24"/>
          <w:lang w:eastAsia="en-US"/>
        </w:rPr>
        <w:t xml:space="preserve">, </w:t>
      </w:r>
    </w:p>
    <w:bookmarkEnd w:id="5"/>
    <w:p w14:paraId="1ECAEBF4" w14:textId="06167894" w:rsidR="00597EA9" w:rsidRPr="005B0D17" w:rsidRDefault="00333793" w:rsidP="003D55C7">
      <w:pPr>
        <w:pStyle w:val="PrformatHTML"/>
        <w:numPr>
          <w:ilvl w:val="0"/>
          <w:numId w:val="25"/>
        </w:numPr>
        <w:spacing w:before="120" w:line="276" w:lineRule="auto"/>
        <w:rPr>
          <w:rFonts w:ascii="Garamond" w:eastAsiaTheme="minorHAnsi" w:hAnsi="Garamond" w:cstheme="minorBidi"/>
          <w:b/>
          <w:bCs/>
          <w:sz w:val="32"/>
          <w:szCs w:val="32"/>
          <w:u w:val="single"/>
          <w:lang w:eastAsia="en-US"/>
        </w:rPr>
      </w:pPr>
      <w:r w:rsidRPr="005B0D17">
        <w:rPr>
          <w:rFonts w:ascii="Garamond" w:eastAsiaTheme="minorHAnsi" w:hAnsi="Garamond" w:cstheme="minorBidi"/>
          <w:b/>
          <w:bCs/>
          <w:sz w:val="32"/>
          <w:szCs w:val="32"/>
          <w:u w:val="single"/>
          <w:lang w:eastAsia="en-US"/>
        </w:rPr>
        <w:lastRenderedPageBreak/>
        <w:t>Soumission des candidatures</w:t>
      </w:r>
    </w:p>
    <w:p w14:paraId="2A26BD58" w14:textId="0DDB5884" w:rsidR="00333793" w:rsidRPr="002365F0" w:rsidRDefault="00333793" w:rsidP="003D55C7">
      <w:pPr>
        <w:pStyle w:val="Paragraphedeliste"/>
        <w:numPr>
          <w:ilvl w:val="0"/>
          <w:numId w:val="11"/>
        </w:numPr>
        <w:autoSpaceDE w:val="0"/>
        <w:autoSpaceDN w:val="0"/>
        <w:adjustRightInd w:val="0"/>
        <w:spacing w:before="120" w:after="0" w:line="276" w:lineRule="auto"/>
        <w:jc w:val="both"/>
        <w:rPr>
          <w:rFonts w:ascii="Garamond" w:hAnsi="Garamond"/>
          <w:sz w:val="24"/>
          <w:szCs w:val="24"/>
          <w:lang w:val="fr-FR"/>
        </w:rPr>
      </w:pPr>
      <w:r w:rsidRPr="00333793">
        <w:rPr>
          <w:rFonts w:ascii="Garamond" w:hAnsi="Garamond"/>
          <w:kern w:val="0"/>
          <w:sz w:val="24"/>
          <w:szCs w:val="24"/>
          <w:lang w:val="fr-FR"/>
          <w14:ligatures w14:val="none"/>
        </w:rPr>
        <w:t>Les incubateurs intéressés doivent soumettre une proposition complète comprenant</w:t>
      </w:r>
      <w:r w:rsidRPr="002365F0">
        <w:rPr>
          <w:rFonts w:ascii="Garamond" w:hAnsi="Garamond"/>
          <w:sz w:val="24"/>
          <w:szCs w:val="24"/>
          <w:lang w:val="fr-FR"/>
        </w:rPr>
        <w:t xml:space="preserve"> </w:t>
      </w:r>
      <w:r w:rsidR="005A06B0" w:rsidRPr="002365F0">
        <w:rPr>
          <w:rFonts w:ascii="Garamond" w:hAnsi="Garamond"/>
          <w:sz w:val="24"/>
          <w:szCs w:val="24"/>
          <w:lang w:val="fr-FR"/>
        </w:rPr>
        <w:t>une note descriptive et preuves de</w:t>
      </w:r>
      <w:r w:rsidR="002F4A03" w:rsidRPr="002365F0">
        <w:rPr>
          <w:rFonts w:ascii="Garamond" w:hAnsi="Garamond"/>
          <w:sz w:val="24"/>
          <w:szCs w:val="24"/>
          <w:lang w:val="fr-FR"/>
        </w:rPr>
        <w:t xml:space="preserve"> </w:t>
      </w:r>
      <w:r w:rsidR="005A06B0" w:rsidRPr="002365F0">
        <w:rPr>
          <w:rFonts w:ascii="Garamond" w:hAnsi="Garamond"/>
          <w:sz w:val="24"/>
          <w:szCs w:val="24"/>
          <w:lang w:val="fr-FR"/>
        </w:rPr>
        <w:t>:</w:t>
      </w:r>
    </w:p>
    <w:p w14:paraId="26357F98" w14:textId="3E39CBB6" w:rsidR="00301B3C" w:rsidRPr="000602F1" w:rsidRDefault="002F4A03" w:rsidP="002F4A03">
      <w:pPr>
        <w:pStyle w:val="PrformatHTML"/>
        <w:numPr>
          <w:ilvl w:val="0"/>
          <w:numId w:val="15"/>
        </w:numPr>
        <w:shd w:val="clear" w:color="auto" w:fill="FFFFFF" w:themeFill="background1"/>
        <w:spacing w:before="120" w:after="100" w:afterAutospacing="1" w:line="276" w:lineRule="auto"/>
        <w:rPr>
          <w:rFonts w:ascii="Garamond" w:eastAsiaTheme="minorHAnsi" w:hAnsi="Garamond" w:cstheme="minorBidi"/>
          <w:sz w:val="24"/>
          <w:szCs w:val="24"/>
          <w:lang w:eastAsia="en-US"/>
        </w:rPr>
      </w:pPr>
      <w:r>
        <w:rPr>
          <w:rFonts w:ascii="Garamond" w:eastAsiaTheme="minorHAnsi" w:hAnsi="Garamond" w:cstheme="minorBidi"/>
          <w:sz w:val="24"/>
          <w:szCs w:val="24"/>
          <w:lang w:eastAsia="en-US"/>
        </w:rPr>
        <w:t>Brève description du</w:t>
      </w:r>
      <w:r w:rsidR="00A532DB" w:rsidRPr="002F4A03">
        <w:rPr>
          <w:rFonts w:ascii="Garamond" w:eastAsiaTheme="minorHAnsi" w:hAnsi="Garamond" w:cstheme="minorBidi"/>
          <w:sz w:val="24"/>
          <w:szCs w:val="24"/>
          <w:lang w:eastAsia="en-US"/>
        </w:rPr>
        <w:t xml:space="preserve"> profil et la structure organisationnelle </w:t>
      </w:r>
      <w:r w:rsidRPr="002F4A03">
        <w:rPr>
          <w:rFonts w:ascii="Garamond" w:eastAsiaTheme="minorHAnsi" w:hAnsi="Garamond" w:cstheme="minorBidi"/>
          <w:sz w:val="24"/>
          <w:szCs w:val="24"/>
          <w:lang w:eastAsia="en-US"/>
        </w:rPr>
        <w:t>de l’incubateur</w:t>
      </w:r>
    </w:p>
    <w:p w14:paraId="22A4B1D7" w14:textId="21351E62" w:rsidR="006F3250" w:rsidRDefault="002F4A03" w:rsidP="003D55C7">
      <w:pPr>
        <w:pStyle w:val="PrformatHTML"/>
        <w:numPr>
          <w:ilvl w:val="0"/>
          <w:numId w:val="15"/>
        </w:numPr>
        <w:shd w:val="clear" w:color="auto" w:fill="FFFFFF" w:themeFill="background1"/>
        <w:spacing w:line="276" w:lineRule="auto"/>
        <w:rPr>
          <w:rFonts w:ascii="Garamond" w:eastAsiaTheme="minorHAnsi" w:hAnsi="Garamond" w:cstheme="minorBidi"/>
          <w:sz w:val="24"/>
          <w:szCs w:val="24"/>
          <w:lang w:eastAsia="en-US"/>
        </w:rPr>
      </w:pPr>
      <w:r>
        <w:rPr>
          <w:rFonts w:ascii="Garamond" w:eastAsiaTheme="minorHAnsi" w:hAnsi="Garamond" w:cstheme="minorBidi"/>
          <w:sz w:val="24"/>
          <w:szCs w:val="24"/>
          <w:lang w:eastAsia="en-US"/>
        </w:rPr>
        <w:t>Présentation du m</w:t>
      </w:r>
      <w:r w:rsidR="006F3250">
        <w:rPr>
          <w:rFonts w:ascii="Garamond" w:eastAsiaTheme="minorHAnsi" w:hAnsi="Garamond" w:cstheme="minorBidi"/>
          <w:sz w:val="24"/>
          <w:szCs w:val="24"/>
          <w:lang w:eastAsia="en-US"/>
        </w:rPr>
        <w:t>odèle d’incubation proposé</w:t>
      </w:r>
      <w:r w:rsidR="008B2FB7">
        <w:rPr>
          <w:rFonts w:ascii="Garamond" w:eastAsiaTheme="minorHAnsi" w:hAnsi="Garamond" w:cstheme="minorBidi"/>
          <w:sz w:val="24"/>
          <w:szCs w:val="24"/>
          <w:lang w:eastAsia="en-US"/>
        </w:rPr>
        <w:t xml:space="preserve"> et stratégies claire pour atteindre les objectifs</w:t>
      </w:r>
    </w:p>
    <w:p w14:paraId="450FDC0E" w14:textId="10731CD2" w:rsidR="00323B69" w:rsidRPr="0093641F" w:rsidRDefault="005A06B0" w:rsidP="003D55C7">
      <w:pPr>
        <w:pStyle w:val="PrformatHTML"/>
        <w:numPr>
          <w:ilvl w:val="0"/>
          <w:numId w:val="15"/>
        </w:numPr>
        <w:shd w:val="clear" w:color="auto" w:fill="FFFFFF" w:themeFill="background1"/>
        <w:spacing w:line="276" w:lineRule="auto"/>
        <w:rPr>
          <w:rFonts w:ascii="Garamond" w:eastAsiaTheme="minorHAnsi" w:hAnsi="Garamond" w:cstheme="minorBidi"/>
          <w:sz w:val="24"/>
          <w:szCs w:val="24"/>
          <w:lang w:eastAsia="en-US"/>
        </w:rPr>
      </w:pPr>
      <w:r>
        <w:rPr>
          <w:rFonts w:ascii="Garamond" w:eastAsiaTheme="minorHAnsi" w:hAnsi="Garamond" w:cstheme="minorBidi"/>
          <w:sz w:val="24"/>
          <w:szCs w:val="24"/>
          <w:lang w:eastAsia="en-US"/>
        </w:rPr>
        <w:t>C</w:t>
      </w:r>
      <w:r w:rsidR="00323B69" w:rsidRPr="0093641F">
        <w:rPr>
          <w:rFonts w:ascii="Garamond" w:eastAsiaTheme="minorHAnsi" w:hAnsi="Garamond" w:cstheme="minorBidi"/>
          <w:sz w:val="24"/>
          <w:szCs w:val="24"/>
          <w:lang w:eastAsia="en-US"/>
        </w:rPr>
        <w:t xml:space="preserve">apacité de Support </w:t>
      </w:r>
      <w:r w:rsidR="008B2FB7">
        <w:rPr>
          <w:rFonts w:ascii="Garamond" w:eastAsiaTheme="minorHAnsi" w:hAnsi="Garamond" w:cstheme="minorBidi"/>
          <w:sz w:val="24"/>
          <w:szCs w:val="24"/>
          <w:lang w:eastAsia="en-US"/>
        </w:rPr>
        <w:t>de l’incubateur</w:t>
      </w:r>
    </w:p>
    <w:p w14:paraId="0C79D63D" w14:textId="2C9B2F7F" w:rsidR="00323B69" w:rsidRPr="0093641F" w:rsidRDefault="008B2FB7" w:rsidP="003D55C7">
      <w:pPr>
        <w:pStyle w:val="PrformatHTML"/>
        <w:numPr>
          <w:ilvl w:val="0"/>
          <w:numId w:val="15"/>
        </w:numPr>
        <w:shd w:val="clear" w:color="auto" w:fill="FFFFFF" w:themeFill="background1"/>
        <w:spacing w:line="276" w:lineRule="auto"/>
        <w:rPr>
          <w:rFonts w:ascii="Garamond" w:eastAsiaTheme="minorHAnsi" w:hAnsi="Garamond" w:cstheme="minorBidi"/>
          <w:sz w:val="24"/>
          <w:szCs w:val="24"/>
          <w:lang w:eastAsia="en-US"/>
        </w:rPr>
      </w:pPr>
      <w:r>
        <w:rPr>
          <w:rFonts w:ascii="Garamond" w:eastAsiaTheme="minorHAnsi" w:hAnsi="Garamond" w:cstheme="minorBidi"/>
          <w:sz w:val="24"/>
          <w:szCs w:val="24"/>
          <w:lang w:eastAsia="en-US"/>
        </w:rPr>
        <w:t>E</w:t>
      </w:r>
      <w:r w:rsidR="00323B69" w:rsidRPr="0093641F">
        <w:rPr>
          <w:rFonts w:ascii="Garamond" w:eastAsiaTheme="minorHAnsi" w:hAnsi="Garamond" w:cstheme="minorBidi"/>
          <w:sz w:val="24"/>
          <w:szCs w:val="24"/>
          <w:lang w:eastAsia="en-US"/>
        </w:rPr>
        <w:t xml:space="preserve">xpertise Technique </w:t>
      </w:r>
    </w:p>
    <w:p w14:paraId="391C8AC6" w14:textId="410B571B" w:rsidR="00323B69" w:rsidRPr="0093641F" w:rsidRDefault="00323B69" w:rsidP="003D55C7">
      <w:pPr>
        <w:pStyle w:val="PrformatHTML"/>
        <w:numPr>
          <w:ilvl w:val="0"/>
          <w:numId w:val="15"/>
        </w:numPr>
        <w:shd w:val="clear" w:color="auto" w:fill="FFFFFF" w:themeFill="background1"/>
        <w:spacing w:line="276" w:lineRule="auto"/>
        <w:rPr>
          <w:rFonts w:ascii="Garamond" w:eastAsiaTheme="minorHAnsi" w:hAnsi="Garamond" w:cstheme="minorBidi"/>
          <w:sz w:val="24"/>
          <w:szCs w:val="24"/>
          <w:lang w:eastAsia="en-US"/>
        </w:rPr>
      </w:pPr>
      <w:r w:rsidRPr="0093641F">
        <w:rPr>
          <w:rFonts w:ascii="Garamond" w:eastAsiaTheme="minorHAnsi" w:hAnsi="Garamond" w:cstheme="minorBidi"/>
          <w:sz w:val="24"/>
          <w:szCs w:val="24"/>
          <w:lang w:eastAsia="en-US"/>
        </w:rPr>
        <w:t xml:space="preserve">Impact et Réussite </w:t>
      </w:r>
    </w:p>
    <w:p w14:paraId="170492A4" w14:textId="059A0EE1" w:rsidR="00323B69" w:rsidRPr="0093641F" w:rsidRDefault="00323B69" w:rsidP="003D55C7">
      <w:pPr>
        <w:pStyle w:val="PrformatHTML"/>
        <w:numPr>
          <w:ilvl w:val="0"/>
          <w:numId w:val="15"/>
        </w:numPr>
        <w:shd w:val="clear" w:color="auto" w:fill="FFFFFF" w:themeFill="background1"/>
        <w:spacing w:line="276" w:lineRule="auto"/>
        <w:rPr>
          <w:rFonts w:ascii="Garamond" w:eastAsiaTheme="minorHAnsi" w:hAnsi="Garamond" w:cstheme="minorBidi"/>
          <w:sz w:val="24"/>
          <w:szCs w:val="24"/>
          <w:lang w:eastAsia="en-US"/>
        </w:rPr>
      </w:pPr>
      <w:r w:rsidRPr="0093641F">
        <w:rPr>
          <w:rFonts w:ascii="Garamond" w:eastAsiaTheme="minorHAnsi" w:hAnsi="Garamond" w:cstheme="minorBidi"/>
          <w:sz w:val="24"/>
          <w:szCs w:val="24"/>
          <w:lang w:eastAsia="en-US"/>
        </w:rPr>
        <w:t xml:space="preserve">Réseau et Partenariats </w:t>
      </w:r>
    </w:p>
    <w:p w14:paraId="257A66B6" w14:textId="7E44B2F3" w:rsidR="00323B69" w:rsidRDefault="00323B69" w:rsidP="003D55C7">
      <w:pPr>
        <w:pStyle w:val="PrformatHTML"/>
        <w:numPr>
          <w:ilvl w:val="0"/>
          <w:numId w:val="15"/>
        </w:numPr>
        <w:shd w:val="clear" w:color="auto" w:fill="FFFFFF" w:themeFill="background1"/>
        <w:spacing w:line="276" w:lineRule="auto"/>
        <w:rPr>
          <w:rFonts w:ascii="Garamond" w:eastAsiaTheme="minorHAnsi" w:hAnsi="Garamond" w:cstheme="minorBidi"/>
          <w:b/>
          <w:bCs/>
          <w:sz w:val="24"/>
          <w:szCs w:val="24"/>
        </w:rPr>
      </w:pPr>
      <w:r w:rsidRPr="0093641F">
        <w:rPr>
          <w:rFonts w:ascii="Garamond" w:eastAsiaTheme="minorHAnsi" w:hAnsi="Garamond" w:cstheme="minorBidi"/>
          <w:sz w:val="24"/>
          <w:szCs w:val="24"/>
          <w:lang w:eastAsia="en-US"/>
        </w:rPr>
        <w:t>Innovation et Adaptabilité</w:t>
      </w:r>
      <w:r w:rsidRPr="00A81968">
        <w:rPr>
          <w:rFonts w:ascii="Garamond" w:eastAsiaTheme="minorHAnsi" w:hAnsi="Garamond" w:cstheme="minorBidi"/>
          <w:b/>
          <w:bCs/>
          <w:sz w:val="24"/>
          <w:szCs w:val="24"/>
        </w:rPr>
        <w:t xml:space="preserve"> </w:t>
      </w:r>
    </w:p>
    <w:p w14:paraId="49544566" w14:textId="0A9A2261" w:rsidR="001967E8" w:rsidRPr="001967E8" w:rsidRDefault="001967E8" w:rsidP="003D55C7">
      <w:pPr>
        <w:pStyle w:val="PrformatHTML"/>
        <w:numPr>
          <w:ilvl w:val="0"/>
          <w:numId w:val="15"/>
        </w:numPr>
        <w:shd w:val="clear" w:color="auto" w:fill="FFFFFF" w:themeFill="background1"/>
        <w:spacing w:line="276" w:lineRule="auto"/>
        <w:rPr>
          <w:rFonts w:ascii="Garamond" w:eastAsiaTheme="minorHAnsi" w:hAnsi="Garamond" w:cstheme="minorBidi"/>
          <w:sz w:val="24"/>
          <w:szCs w:val="24"/>
        </w:rPr>
      </w:pPr>
      <w:r w:rsidRPr="001967E8">
        <w:rPr>
          <w:rFonts w:ascii="Garamond" w:eastAsiaTheme="minorHAnsi" w:hAnsi="Garamond" w:cstheme="minorBidi"/>
          <w:sz w:val="24"/>
          <w:szCs w:val="24"/>
        </w:rPr>
        <w:t xml:space="preserve">Proposition du nombre d’entreprises que la structure </w:t>
      </w:r>
      <w:r>
        <w:rPr>
          <w:rFonts w:ascii="Garamond" w:eastAsiaTheme="minorHAnsi" w:hAnsi="Garamond" w:cstheme="minorBidi"/>
          <w:sz w:val="24"/>
          <w:szCs w:val="24"/>
        </w:rPr>
        <w:t>se propose d’incuber</w:t>
      </w:r>
      <w:r w:rsidRPr="001967E8">
        <w:rPr>
          <w:rFonts w:ascii="Garamond" w:eastAsiaTheme="minorHAnsi" w:hAnsi="Garamond" w:cstheme="minorBidi"/>
          <w:sz w:val="24"/>
          <w:szCs w:val="24"/>
        </w:rPr>
        <w:t xml:space="preserve"> par an</w:t>
      </w:r>
      <w:r>
        <w:rPr>
          <w:rFonts w:ascii="Garamond" w:eastAsiaTheme="minorHAnsi" w:hAnsi="Garamond" w:cstheme="minorBidi"/>
          <w:sz w:val="24"/>
          <w:szCs w:val="24"/>
        </w:rPr>
        <w:t xml:space="preserve"> et leur répartition spatiale</w:t>
      </w:r>
    </w:p>
    <w:p w14:paraId="5FE172E0" w14:textId="5FDD010D" w:rsidR="001967E8" w:rsidRPr="001967E8" w:rsidRDefault="001967E8" w:rsidP="003D55C7">
      <w:pPr>
        <w:pStyle w:val="PrformatHTML"/>
        <w:numPr>
          <w:ilvl w:val="0"/>
          <w:numId w:val="15"/>
        </w:numPr>
        <w:shd w:val="clear" w:color="auto" w:fill="FFFFFF" w:themeFill="background1"/>
        <w:spacing w:line="276" w:lineRule="auto"/>
        <w:rPr>
          <w:rFonts w:ascii="Garamond" w:eastAsiaTheme="minorHAnsi" w:hAnsi="Garamond" w:cstheme="minorBidi"/>
          <w:sz w:val="24"/>
          <w:szCs w:val="24"/>
        </w:rPr>
      </w:pPr>
      <w:r w:rsidRPr="001967E8">
        <w:rPr>
          <w:rFonts w:ascii="Garamond" w:eastAsiaTheme="minorHAnsi" w:hAnsi="Garamond" w:cstheme="minorBidi"/>
          <w:sz w:val="24"/>
          <w:szCs w:val="24"/>
        </w:rPr>
        <w:t>Proposition financière relative au nombre d’entreprises que la structure se propose</w:t>
      </w:r>
      <w:r>
        <w:rPr>
          <w:rFonts w:ascii="Garamond" w:eastAsiaTheme="minorHAnsi" w:hAnsi="Garamond" w:cstheme="minorBidi"/>
          <w:sz w:val="24"/>
          <w:szCs w:val="24"/>
        </w:rPr>
        <w:t xml:space="preserve"> d’</w:t>
      </w:r>
      <w:r w:rsidRPr="001967E8">
        <w:rPr>
          <w:rFonts w:ascii="Garamond" w:eastAsiaTheme="minorHAnsi" w:hAnsi="Garamond" w:cstheme="minorBidi"/>
          <w:sz w:val="24"/>
          <w:szCs w:val="24"/>
        </w:rPr>
        <w:t>incuber par an</w:t>
      </w:r>
    </w:p>
    <w:p w14:paraId="21262633" w14:textId="695E2893" w:rsidR="001967E8" w:rsidRPr="001967E8" w:rsidRDefault="001967E8" w:rsidP="003D55C7">
      <w:pPr>
        <w:pStyle w:val="PrformatHTML"/>
        <w:numPr>
          <w:ilvl w:val="0"/>
          <w:numId w:val="15"/>
        </w:numPr>
        <w:shd w:val="clear" w:color="auto" w:fill="FFFFFF" w:themeFill="background1"/>
        <w:spacing w:line="276" w:lineRule="auto"/>
        <w:rPr>
          <w:rFonts w:ascii="Garamond" w:eastAsiaTheme="minorHAnsi" w:hAnsi="Garamond" w:cstheme="minorBidi"/>
          <w:sz w:val="24"/>
          <w:szCs w:val="24"/>
        </w:rPr>
      </w:pPr>
      <w:r w:rsidRPr="001967E8">
        <w:rPr>
          <w:rFonts w:ascii="Garamond" w:eastAsiaTheme="minorHAnsi" w:hAnsi="Garamond" w:cstheme="minorBidi"/>
          <w:sz w:val="24"/>
          <w:szCs w:val="24"/>
        </w:rPr>
        <w:t>Axes de renforcement indispensable pour bien accomplir la mission</w:t>
      </w:r>
    </w:p>
    <w:p w14:paraId="0C6A8F72" w14:textId="33731F1B" w:rsidR="00323B69" w:rsidRPr="00552C9C" w:rsidRDefault="00323B69" w:rsidP="00552C9C">
      <w:pPr>
        <w:pStyle w:val="PrformatHTML"/>
        <w:numPr>
          <w:ilvl w:val="0"/>
          <w:numId w:val="25"/>
        </w:numPr>
        <w:spacing w:before="240"/>
        <w:rPr>
          <w:rFonts w:ascii="Garamond" w:eastAsiaTheme="minorHAnsi" w:hAnsi="Garamond" w:cstheme="minorBidi"/>
          <w:b/>
          <w:bCs/>
          <w:sz w:val="32"/>
          <w:szCs w:val="32"/>
          <w:u w:val="single"/>
          <w:lang w:eastAsia="en-US"/>
        </w:rPr>
      </w:pPr>
      <w:r w:rsidRPr="00552C9C">
        <w:rPr>
          <w:rFonts w:ascii="Garamond" w:eastAsiaTheme="minorHAnsi" w:hAnsi="Garamond" w:cstheme="minorBidi"/>
          <w:b/>
          <w:bCs/>
          <w:sz w:val="32"/>
          <w:szCs w:val="32"/>
          <w:u w:val="single"/>
          <w:lang w:eastAsia="en-US"/>
        </w:rPr>
        <w:t xml:space="preserve">Méthode de </w:t>
      </w:r>
      <w:r w:rsidR="00502006">
        <w:rPr>
          <w:rFonts w:ascii="Garamond" w:eastAsiaTheme="minorHAnsi" w:hAnsi="Garamond" w:cstheme="minorBidi"/>
          <w:b/>
          <w:bCs/>
          <w:sz w:val="32"/>
          <w:szCs w:val="32"/>
          <w:u w:val="single"/>
          <w:lang w:eastAsia="en-US"/>
        </w:rPr>
        <w:t>n</w:t>
      </w:r>
      <w:r w:rsidRPr="00552C9C">
        <w:rPr>
          <w:rFonts w:ascii="Garamond" w:eastAsiaTheme="minorHAnsi" w:hAnsi="Garamond" w:cstheme="minorBidi"/>
          <w:b/>
          <w:bCs/>
          <w:sz w:val="32"/>
          <w:szCs w:val="32"/>
          <w:u w:val="single"/>
          <w:lang w:eastAsia="en-US"/>
        </w:rPr>
        <w:t>otation (Scoring)</w:t>
      </w:r>
    </w:p>
    <w:p w14:paraId="1A314E14" w14:textId="0BDBA232" w:rsidR="00811E48" w:rsidRDefault="00323B69" w:rsidP="00453CE4">
      <w:pPr>
        <w:spacing w:before="120" w:after="0" w:line="276" w:lineRule="auto"/>
        <w:rPr>
          <w:rFonts w:ascii="Garamond" w:hAnsi="Garamond"/>
          <w:kern w:val="0"/>
          <w:sz w:val="24"/>
          <w:szCs w:val="24"/>
          <w:lang w:val="fr-FR"/>
          <w14:ligatures w14:val="none"/>
        </w:rPr>
      </w:pPr>
      <w:r w:rsidRPr="00323B69">
        <w:rPr>
          <w:rFonts w:ascii="Garamond" w:hAnsi="Garamond"/>
          <w:kern w:val="0"/>
          <w:sz w:val="24"/>
          <w:szCs w:val="24"/>
          <w:lang w:val="fr-FR"/>
          <w14:ligatures w14:val="none"/>
        </w:rPr>
        <w:t>Chaque critère de la check-list peut être noté sur une échelle de 1 à 5, où 1 est faible et 5 est excellent. La somme des scores de chaque section donnera une note globale pour chaque incubateur</w:t>
      </w:r>
      <w:r>
        <w:rPr>
          <w:rFonts w:ascii="Garamond" w:hAnsi="Garamond"/>
          <w:kern w:val="0"/>
          <w:sz w:val="24"/>
          <w:szCs w:val="24"/>
          <w:lang w:val="fr-FR"/>
          <w14:ligatures w14:val="none"/>
        </w:rPr>
        <w:t>.</w:t>
      </w:r>
    </w:p>
    <w:p w14:paraId="3060BF4B" w14:textId="77777777" w:rsidR="00D33CA8" w:rsidRDefault="00D33CA8" w:rsidP="00F1591A">
      <w:pPr>
        <w:spacing w:before="120" w:after="0" w:line="240" w:lineRule="auto"/>
        <w:rPr>
          <w:rFonts w:ascii="Garamond" w:hAnsi="Garamond"/>
          <w:kern w:val="0"/>
          <w:sz w:val="24"/>
          <w:szCs w:val="24"/>
          <w:lang w:val="fr-FR"/>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8459"/>
        <w:gridCol w:w="891"/>
      </w:tblGrid>
      <w:tr w:rsidR="00811E48" w:rsidRPr="00154F98" w14:paraId="53115B8C" w14:textId="77777777" w:rsidTr="00A964F8">
        <w:trPr>
          <w:trHeight w:val="300"/>
          <w:tblHeader/>
        </w:trPr>
        <w:tc>
          <w:tcPr>
            <w:tcW w:w="4524" w:type="pct"/>
            <w:shd w:val="clear" w:color="auto" w:fill="FFFFFF" w:themeFill="background1"/>
            <w:noWrap/>
            <w:vAlign w:val="center"/>
          </w:tcPr>
          <w:p w14:paraId="6E82487D" w14:textId="77777777" w:rsidR="00811E48" w:rsidRPr="00154F98" w:rsidRDefault="00811E48" w:rsidP="00C54BF4">
            <w:pPr>
              <w:spacing w:after="0" w:line="240" w:lineRule="auto"/>
              <w:rPr>
                <w:rFonts w:ascii="Garamond" w:eastAsia="Times New Roman" w:hAnsi="Garamond" w:cs="Times New Roman"/>
                <w:b/>
                <w:sz w:val="24"/>
                <w:szCs w:val="24"/>
                <w:lang w:eastAsia="fr-FR"/>
              </w:rPr>
            </w:pPr>
            <w:r w:rsidRPr="00154F98">
              <w:rPr>
                <w:rFonts w:ascii="Garamond" w:eastAsia="Times New Roman" w:hAnsi="Garamond" w:cs="Times New Roman"/>
                <w:b/>
                <w:sz w:val="24"/>
                <w:szCs w:val="24"/>
                <w:lang w:eastAsia="fr-FR"/>
              </w:rPr>
              <w:t>DOMAINE D’EVALUATION</w:t>
            </w:r>
          </w:p>
        </w:tc>
        <w:tc>
          <w:tcPr>
            <w:tcW w:w="476" w:type="pct"/>
            <w:shd w:val="clear" w:color="auto" w:fill="FFFFFF" w:themeFill="background1"/>
            <w:noWrap/>
            <w:vAlign w:val="bottom"/>
          </w:tcPr>
          <w:p w14:paraId="1723CA37" w14:textId="77777777" w:rsidR="00811E48" w:rsidRPr="00154F98" w:rsidRDefault="00811E48" w:rsidP="00C54BF4">
            <w:pPr>
              <w:spacing w:after="0" w:line="240" w:lineRule="auto"/>
              <w:rPr>
                <w:rFonts w:ascii="Garamond" w:eastAsia="Times New Roman" w:hAnsi="Garamond" w:cs="Times New Roman"/>
                <w:b/>
                <w:bCs/>
                <w:color w:val="000000"/>
                <w:lang w:eastAsia="fr-FR"/>
              </w:rPr>
            </w:pPr>
            <w:r w:rsidRPr="00154F98">
              <w:rPr>
                <w:rFonts w:ascii="Garamond" w:eastAsia="Times New Roman" w:hAnsi="Garamond" w:cs="Times New Roman"/>
                <w:b/>
                <w:bCs/>
                <w:color w:val="000000"/>
                <w:lang w:eastAsia="fr-FR"/>
              </w:rPr>
              <w:t>SCORE</w:t>
            </w:r>
          </w:p>
        </w:tc>
      </w:tr>
      <w:tr w:rsidR="00811E48" w:rsidRPr="00154F98" w14:paraId="28581AC9" w14:textId="77777777" w:rsidTr="00A964F8">
        <w:trPr>
          <w:trHeight w:val="300"/>
        </w:trPr>
        <w:tc>
          <w:tcPr>
            <w:tcW w:w="4524" w:type="pct"/>
            <w:shd w:val="clear" w:color="auto" w:fill="FFFFFF" w:themeFill="background1"/>
            <w:noWrap/>
            <w:vAlign w:val="center"/>
          </w:tcPr>
          <w:p w14:paraId="5BF1F335" w14:textId="77777777" w:rsidR="00811E48" w:rsidRPr="00154F98" w:rsidRDefault="00811E48" w:rsidP="00811E48">
            <w:pPr>
              <w:pStyle w:val="Paragraphedeliste"/>
              <w:numPr>
                <w:ilvl w:val="0"/>
                <w:numId w:val="27"/>
              </w:numPr>
              <w:spacing w:after="0" w:line="240" w:lineRule="auto"/>
              <w:rPr>
                <w:rFonts w:ascii="Garamond" w:eastAsia="Times New Roman" w:hAnsi="Garamond" w:cs="Times New Roman"/>
                <w:b/>
                <w:sz w:val="24"/>
                <w:szCs w:val="24"/>
                <w:lang w:eastAsia="fr-FR"/>
              </w:rPr>
            </w:pPr>
            <w:r w:rsidRPr="00154F98">
              <w:rPr>
                <w:rFonts w:ascii="Garamond" w:eastAsia="Times New Roman" w:hAnsi="Garamond" w:cs="Times New Roman"/>
                <w:b/>
                <w:sz w:val="24"/>
                <w:szCs w:val="24"/>
                <w:lang w:eastAsia="fr-FR"/>
              </w:rPr>
              <w:t>CAPACITE DE SUPPORTS</w:t>
            </w:r>
          </w:p>
        </w:tc>
        <w:tc>
          <w:tcPr>
            <w:tcW w:w="476" w:type="pct"/>
            <w:shd w:val="clear" w:color="auto" w:fill="FFFFFF" w:themeFill="background1"/>
            <w:noWrap/>
            <w:vAlign w:val="bottom"/>
          </w:tcPr>
          <w:p w14:paraId="6C0C20ED" w14:textId="77777777" w:rsidR="00811E48" w:rsidRPr="00154F98" w:rsidRDefault="00811E48" w:rsidP="00C54BF4">
            <w:pPr>
              <w:spacing w:after="0" w:line="240" w:lineRule="auto"/>
              <w:rPr>
                <w:rFonts w:ascii="Garamond" w:eastAsia="Times New Roman" w:hAnsi="Garamond" w:cs="Times New Roman"/>
                <w:b/>
                <w:bCs/>
                <w:color w:val="000000"/>
                <w:lang w:eastAsia="fr-FR"/>
              </w:rPr>
            </w:pPr>
          </w:p>
        </w:tc>
      </w:tr>
      <w:tr w:rsidR="00811E48" w:rsidRPr="00154F98" w14:paraId="60DD4F5A" w14:textId="77777777" w:rsidTr="00A964F8">
        <w:trPr>
          <w:trHeight w:val="300"/>
        </w:trPr>
        <w:tc>
          <w:tcPr>
            <w:tcW w:w="4524" w:type="pct"/>
            <w:shd w:val="clear" w:color="auto" w:fill="FFFFFF" w:themeFill="background1"/>
            <w:noWrap/>
            <w:vAlign w:val="center"/>
            <w:hideMark/>
          </w:tcPr>
          <w:p w14:paraId="57086011" w14:textId="77777777" w:rsidR="00811E48" w:rsidRPr="00154F98" w:rsidRDefault="00811E48" w:rsidP="00811E48">
            <w:pPr>
              <w:pStyle w:val="Paragraphedeliste"/>
              <w:numPr>
                <w:ilvl w:val="0"/>
                <w:numId w:val="26"/>
              </w:numPr>
              <w:spacing w:after="0" w:line="240" w:lineRule="auto"/>
              <w:rPr>
                <w:rFonts w:ascii="Garamond" w:eastAsia="Times New Roman" w:hAnsi="Garamond" w:cs="Times New Roman"/>
                <w:b/>
                <w:lang w:eastAsia="fr-FR"/>
              </w:rPr>
            </w:pPr>
            <w:r w:rsidRPr="00154F98">
              <w:rPr>
                <w:rFonts w:ascii="Garamond" w:eastAsia="Times New Roman" w:hAnsi="Garamond" w:cs="Times New Roman"/>
                <w:b/>
                <w:lang w:eastAsia="fr-FR"/>
              </w:rPr>
              <w:t>INFRASTRUCTURES</w:t>
            </w:r>
          </w:p>
        </w:tc>
        <w:tc>
          <w:tcPr>
            <w:tcW w:w="476" w:type="pct"/>
            <w:shd w:val="clear" w:color="auto" w:fill="FFFFFF" w:themeFill="background1"/>
            <w:noWrap/>
            <w:vAlign w:val="bottom"/>
            <w:hideMark/>
          </w:tcPr>
          <w:p w14:paraId="775A5E37" w14:textId="77777777" w:rsidR="00811E48" w:rsidRPr="00D33CA8" w:rsidRDefault="00811E48" w:rsidP="00C54BF4">
            <w:pPr>
              <w:spacing w:after="0" w:line="240" w:lineRule="auto"/>
              <w:rPr>
                <w:rFonts w:ascii="Garamond" w:eastAsia="Times New Roman" w:hAnsi="Garamond" w:cs="Times New Roman"/>
                <w:b/>
                <w:bCs/>
                <w:color w:val="000000"/>
                <w:sz w:val="24"/>
                <w:szCs w:val="24"/>
                <w:lang w:eastAsia="fr-FR"/>
              </w:rPr>
            </w:pPr>
          </w:p>
        </w:tc>
      </w:tr>
      <w:tr w:rsidR="00811E48" w:rsidRPr="00154F98" w14:paraId="50E93A0A" w14:textId="77777777" w:rsidTr="00A964F8">
        <w:trPr>
          <w:trHeight w:val="300"/>
        </w:trPr>
        <w:tc>
          <w:tcPr>
            <w:tcW w:w="4524" w:type="pct"/>
            <w:shd w:val="clear" w:color="auto" w:fill="FFFFFF" w:themeFill="background1"/>
            <w:noWrap/>
            <w:vAlign w:val="center"/>
            <w:hideMark/>
          </w:tcPr>
          <w:p w14:paraId="253A14C7" w14:textId="65AB9129" w:rsidR="00811E48" w:rsidRPr="002365F0" w:rsidRDefault="00811E48" w:rsidP="00C47E18">
            <w:pPr>
              <w:spacing w:after="120" w:line="240" w:lineRule="auto"/>
              <w:rPr>
                <w:rFonts w:ascii="Garamond" w:eastAsia="Times New Roman" w:hAnsi="Garamond" w:cs="Times New Roman"/>
                <w:b/>
                <w:bCs/>
                <w:sz w:val="24"/>
                <w:szCs w:val="24"/>
                <w:lang w:val="fr-FR" w:eastAsia="fr-FR"/>
              </w:rPr>
            </w:pPr>
            <w:r w:rsidRPr="002365F0">
              <w:rPr>
                <w:rFonts w:ascii="Garamond" w:eastAsia="Times New Roman" w:hAnsi="Garamond" w:cs="Times New Roman"/>
                <w:b/>
                <w:bCs/>
                <w:sz w:val="24"/>
                <w:szCs w:val="24"/>
                <w:lang w:val="fr-FR" w:eastAsia="fr-FR"/>
              </w:rPr>
              <w:t>Disponibilité d'infrastructures (terres, serres, équipements</w:t>
            </w:r>
            <w:r w:rsidR="00ED7B1A">
              <w:rPr>
                <w:rFonts w:ascii="Garamond" w:eastAsia="Times New Roman" w:hAnsi="Garamond" w:cs="Times New Roman"/>
                <w:b/>
                <w:bCs/>
                <w:sz w:val="24"/>
                <w:szCs w:val="24"/>
                <w:lang w:val="fr-FR" w:eastAsia="fr-FR"/>
              </w:rPr>
              <w:t>, unités de transformation, laboratoires, etc.</w:t>
            </w:r>
            <w:r w:rsidRPr="002365F0">
              <w:rPr>
                <w:rFonts w:ascii="Garamond" w:eastAsia="Times New Roman" w:hAnsi="Garamond" w:cs="Times New Roman"/>
                <w:b/>
                <w:bCs/>
                <w:sz w:val="24"/>
                <w:szCs w:val="24"/>
                <w:lang w:val="fr-FR" w:eastAsia="fr-FR"/>
              </w:rPr>
              <w:t xml:space="preserve">) </w:t>
            </w:r>
          </w:p>
        </w:tc>
        <w:tc>
          <w:tcPr>
            <w:tcW w:w="476" w:type="pct"/>
            <w:shd w:val="clear" w:color="auto" w:fill="FFFFFF" w:themeFill="background1"/>
            <w:noWrap/>
            <w:vAlign w:val="bottom"/>
            <w:hideMark/>
          </w:tcPr>
          <w:p w14:paraId="403BCB0B" w14:textId="77777777" w:rsidR="00811E48" w:rsidRPr="00D33CA8" w:rsidRDefault="00811E48" w:rsidP="00C47E18">
            <w:pPr>
              <w:spacing w:after="120" w:line="240" w:lineRule="auto"/>
              <w:rPr>
                <w:rFonts w:ascii="Garamond" w:eastAsia="Times New Roman" w:hAnsi="Garamond" w:cs="Times New Roman"/>
                <w:b/>
                <w:sz w:val="24"/>
                <w:szCs w:val="24"/>
                <w:lang w:eastAsia="fr-FR"/>
              </w:rPr>
            </w:pPr>
            <w:r w:rsidRPr="002365F0">
              <w:rPr>
                <w:rFonts w:ascii="Garamond" w:eastAsia="Times New Roman" w:hAnsi="Garamond" w:cs="Times New Roman"/>
                <w:b/>
                <w:sz w:val="24"/>
                <w:szCs w:val="24"/>
                <w:lang w:val="fr-FR" w:eastAsia="fr-FR"/>
              </w:rPr>
              <w:t> </w:t>
            </w:r>
            <w:r w:rsidRPr="00D33CA8">
              <w:rPr>
                <w:rFonts w:ascii="Garamond" w:eastAsia="Times New Roman" w:hAnsi="Garamond" w:cs="Times New Roman"/>
                <w:b/>
                <w:sz w:val="24"/>
                <w:szCs w:val="24"/>
                <w:lang w:eastAsia="fr-FR"/>
              </w:rPr>
              <w:t>5 Points</w:t>
            </w:r>
          </w:p>
        </w:tc>
      </w:tr>
      <w:tr w:rsidR="00811E48" w:rsidRPr="00154F98" w14:paraId="232098CE" w14:textId="77777777" w:rsidTr="00A964F8">
        <w:trPr>
          <w:trHeight w:val="70"/>
        </w:trPr>
        <w:tc>
          <w:tcPr>
            <w:tcW w:w="4524" w:type="pct"/>
            <w:shd w:val="clear" w:color="auto" w:fill="FFFFFF" w:themeFill="background1"/>
            <w:hideMark/>
          </w:tcPr>
          <w:p w14:paraId="1E6471B1" w14:textId="4E182B52" w:rsidR="00811E48" w:rsidRPr="002365F0" w:rsidRDefault="00C47E18" w:rsidP="00C47E18">
            <w:pPr>
              <w:spacing w:after="120" w:line="240" w:lineRule="auto"/>
              <w:rPr>
                <w:rFonts w:ascii="Garamond" w:eastAsia="Times New Roman" w:hAnsi="Garamond" w:cs="Times New Roman"/>
                <w:color w:val="000000"/>
                <w:sz w:val="24"/>
                <w:szCs w:val="24"/>
                <w:lang w:val="fr-FR" w:eastAsia="fr-FR"/>
              </w:rPr>
            </w:pPr>
            <w:r>
              <w:rPr>
                <w:rFonts w:ascii="Garamond" w:eastAsia="Times New Roman" w:hAnsi="Garamond" w:cs="Times New Roman"/>
                <w:color w:val="000000"/>
                <w:sz w:val="24"/>
                <w:szCs w:val="24"/>
                <w:lang w:val="fr-FR" w:eastAsia="fr-FR"/>
              </w:rPr>
              <w:t>Cinq infrastructures différentes et fonctionnelles</w:t>
            </w:r>
          </w:p>
        </w:tc>
        <w:tc>
          <w:tcPr>
            <w:tcW w:w="476" w:type="pct"/>
            <w:shd w:val="clear" w:color="auto" w:fill="FFFFFF" w:themeFill="background1"/>
            <w:noWrap/>
            <w:vAlign w:val="bottom"/>
            <w:hideMark/>
          </w:tcPr>
          <w:p w14:paraId="0E6A67E6" w14:textId="77777777" w:rsidR="00811E48" w:rsidRPr="00D33CA8" w:rsidRDefault="00811E48" w:rsidP="00C47E18">
            <w:pPr>
              <w:spacing w:after="12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5</w:t>
            </w:r>
          </w:p>
        </w:tc>
      </w:tr>
      <w:tr w:rsidR="00811E48" w:rsidRPr="00154F98" w14:paraId="7DA60141" w14:textId="77777777" w:rsidTr="00A964F8">
        <w:trPr>
          <w:trHeight w:val="267"/>
        </w:trPr>
        <w:tc>
          <w:tcPr>
            <w:tcW w:w="4524" w:type="pct"/>
            <w:shd w:val="clear" w:color="auto" w:fill="FFFFFF" w:themeFill="background1"/>
            <w:hideMark/>
          </w:tcPr>
          <w:p w14:paraId="3492DDCB" w14:textId="7F8637E3" w:rsidR="00811E48" w:rsidRPr="002365F0" w:rsidRDefault="00C47E18" w:rsidP="00C47E18">
            <w:pPr>
              <w:spacing w:after="120" w:line="240" w:lineRule="auto"/>
              <w:rPr>
                <w:rFonts w:ascii="Garamond" w:eastAsia="Times New Roman" w:hAnsi="Garamond" w:cs="Times New Roman"/>
                <w:color w:val="000000"/>
                <w:sz w:val="24"/>
                <w:szCs w:val="24"/>
                <w:lang w:val="fr-FR" w:eastAsia="fr-FR"/>
              </w:rPr>
            </w:pPr>
            <w:r>
              <w:rPr>
                <w:rFonts w:ascii="Garamond" w:eastAsia="Times New Roman" w:hAnsi="Garamond" w:cs="Times New Roman"/>
                <w:color w:val="000000"/>
                <w:sz w:val="24"/>
                <w:szCs w:val="24"/>
                <w:lang w:val="fr-FR" w:eastAsia="fr-FR"/>
              </w:rPr>
              <w:t>Quatre infrastructures différentes et fonctionnelles</w:t>
            </w:r>
          </w:p>
        </w:tc>
        <w:tc>
          <w:tcPr>
            <w:tcW w:w="476" w:type="pct"/>
            <w:shd w:val="clear" w:color="auto" w:fill="FFFFFF" w:themeFill="background1"/>
            <w:noWrap/>
            <w:vAlign w:val="bottom"/>
            <w:hideMark/>
          </w:tcPr>
          <w:p w14:paraId="01538F1D" w14:textId="77777777" w:rsidR="00811E48" w:rsidRPr="00D33CA8" w:rsidRDefault="00811E48" w:rsidP="00C47E18">
            <w:pPr>
              <w:spacing w:after="12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4</w:t>
            </w:r>
          </w:p>
        </w:tc>
      </w:tr>
      <w:tr w:rsidR="00811E48" w:rsidRPr="00154F98" w14:paraId="31CAA0D4" w14:textId="77777777" w:rsidTr="00A964F8">
        <w:trPr>
          <w:trHeight w:val="145"/>
        </w:trPr>
        <w:tc>
          <w:tcPr>
            <w:tcW w:w="4524" w:type="pct"/>
            <w:shd w:val="clear" w:color="auto" w:fill="FFFFFF" w:themeFill="background1"/>
            <w:hideMark/>
          </w:tcPr>
          <w:p w14:paraId="648B23E2" w14:textId="5B1AE930" w:rsidR="00811E48" w:rsidRPr="002365F0" w:rsidRDefault="00C47E18" w:rsidP="00C47E18">
            <w:pPr>
              <w:spacing w:after="120" w:line="240" w:lineRule="auto"/>
              <w:rPr>
                <w:rFonts w:ascii="Garamond" w:eastAsia="Times New Roman" w:hAnsi="Garamond" w:cs="Times New Roman"/>
                <w:color w:val="000000"/>
                <w:sz w:val="24"/>
                <w:szCs w:val="24"/>
                <w:lang w:val="fr-FR" w:eastAsia="fr-FR"/>
              </w:rPr>
            </w:pPr>
            <w:r>
              <w:rPr>
                <w:rFonts w:ascii="Garamond" w:eastAsia="Times New Roman" w:hAnsi="Garamond" w:cs="Times New Roman"/>
                <w:color w:val="000000"/>
                <w:sz w:val="24"/>
                <w:szCs w:val="24"/>
                <w:lang w:val="fr-FR" w:eastAsia="fr-FR"/>
              </w:rPr>
              <w:t xml:space="preserve">Trois infrastructure différentes et </w:t>
            </w:r>
            <w:r w:rsidRPr="002365F0">
              <w:rPr>
                <w:rFonts w:ascii="Garamond" w:eastAsia="Times New Roman" w:hAnsi="Garamond" w:cs="Times New Roman"/>
                <w:color w:val="000000"/>
                <w:sz w:val="24"/>
                <w:szCs w:val="24"/>
                <w:lang w:val="fr-FR" w:eastAsia="fr-FR"/>
              </w:rPr>
              <w:t>fonctionnelles</w:t>
            </w:r>
          </w:p>
        </w:tc>
        <w:tc>
          <w:tcPr>
            <w:tcW w:w="476" w:type="pct"/>
            <w:shd w:val="clear" w:color="auto" w:fill="FFFFFF" w:themeFill="background1"/>
            <w:noWrap/>
            <w:vAlign w:val="bottom"/>
            <w:hideMark/>
          </w:tcPr>
          <w:p w14:paraId="48EC717D" w14:textId="77777777" w:rsidR="00811E48" w:rsidRPr="00D33CA8" w:rsidRDefault="00811E48" w:rsidP="00C47E18">
            <w:pPr>
              <w:spacing w:after="12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3</w:t>
            </w:r>
          </w:p>
        </w:tc>
      </w:tr>
      <w:tr w:rsidR="00811E48" w:rsidRPr="00154F98" w14:paraId="19FA7300" w14:textId="77777777" w:rsidTr="00A964F8">
        <w:trPr>
          <w:trHeight w:val="300"/>
        </w:trPr>
        <w:tc>
          <w:tcPr>
            <w:tcW w:w="4524" w:type="pct"/>
            <w:shd w:val="clear" w:color="auto" w:fill="FFFFFF" w:themeFill="background1"/>
            <w:hideMark/>
          </w:tcPr>
          <w:p w14:paraId="4588A561" w14:textId="3270BBAB" w:rsidR="00811E48" w:rsidRPr="002365F0" w:rsidRDefault="00C47E18" w:rsidP="00C47E18">
            <w:pPr>
              <w:spacing w:after="120" w:line="240" w:lineRule="auto"/>
              <w:rPr>
                <w:rFonts w:ascii="Garamond" w:eastAsia="Times New Roman" w:hAnsi="Garamond" w:cs="Times New Roman"/>
                <w:color w:val="000000"/>
                <w:sz w:val="24"/>
                <w:szCs w:val="24"/>
                <w:lang w:val="fr-FR" w:eastAsia="fr-FR"/>
              </w:rPr>
            </w:pPr>
            <w:r>
              <w:rPr>
                <w:rFonts w:ascii="Garamond" w:eastAsia="Times New Roman" w:hAnsi="Garamond" w:cs="Times New Roman"/>
                <w:color w:val="000000"/>
                <w:sz w:val="24"/>
                <w:szCs w:val="24"/>
                <w:lang w:val="fr-FR" w:eastAsia="fr-FR"/>
              </w:rPr>
              <w:t>Deux infrastructures différentes et fonctionnelles</w:t>
            </w:r>
          </w:p>
        </w:tc>
        <w:tc>
          <w:tcPr>
            <w:tcW w:w="476" w:type="pct"/>
            <w:shd w:val="clear" w:color="auto" w:fill="FFFFFF" w:themeFill="background1"/>
            <w:noWrap/>
            <w:vAlign w:val="bottom"/>
            <w:hideMark/>
          </w:tcPr>
          <w:p w14:paraId="263D5534" w14:textId="77777777" w:rsidR="00811E48" w:rsidRPr="00D33CA8" w:rsidRDefault="00811E48" w:rsidP="00C47E18">
            <w:pPr>
              <w:spacing w:after="12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2</w:t>
            </w:r>
          </w:p>
        </w:tc>
      </w:tr>
      <w:tr w:rsidR="00811E48" w:rsidRPr="00154F98" w14:paraId="55269D8F" w14:textId="77777777" w:rsidTr="00A964F8">
        <w:trPr>
          <w:trHeight w:val="300"/>
        </w:trPr>
        <w:tc>
          <w:tcPr>
            <w:tcW w:w="4524" w:type="pct"/>
            <w:shd w:val="clear" w:color="auto" w:fill="FFFFFF" w:themeFill="background1"/>
            <w:hideMark/>
          </w:tcPr>
          <w:p w14:paraId="381A88F0" w14:textId="0DFDF94D" w:rsidR="00811E48" w:rsidRPr="002365F0" w:rsidRDefault="00C47E18" w:rsidP="00C54BF4">
            <w:pPr>
              <w:spacing w:before="100" w:beforeAutospacing="1" w:after="100" w:afterAutospacing="1" w:line="240" w:lineRule="auto"/>
              <w:rPr>
                <w:rFonts w:ascii="Garamond" w:eastAsia="Times New Roman" w:hAnsi="Garamond" w:cs="Times New Roman"/>
                <w:color w:val="000000"/>
                <w:sz w:val="24"/>
                <w:szCs w:val="24"/>
                <w:lang w:val="fr-FR" w:eastAsia="fr-FR"/>
              </w:rPr>
            </w:pPr>
            <w:r>
              <w:rPr>
                <w:rFonts w:ascii="Garamond" w:eastAsia="Times New Roman" w:hAnsi="Garamond" w:cs="Times New Roman"/>
                <w:color w:val="000000"/>
                <w:sz w:val="24"/>
                <w:szCs w:val="24"/>
                <w:lang w:val="fr-FR" w:eastAsia="fr-FR"/>
              </w:rPr>
              <w:t>Une</w:t>
            </w:r>
            <w:r w:rsidR="001B575A" w:rsidRPr="002365F0">
              <w:rPr>
                <w:rFonts w:ascii="Garamond" w:eastAsia="Times New Roman" w:hAnsi="Garamond" w:cs="Times New Roman"/>
                <w:color w:val="000000"/>
                <w:sz w:val="24"/>
                <w:szCs w:val="24"/>
                <w:lang w:val="fr-FR" w:eastAsia="fr-FR"/>
              </w:rPr>
              <w:t xml:space="preserve"> </w:t>
            </w:r>
            <w:r>
              <w:rPr>
                <w:rFonts w:ascii="Garamond" w:eastAsia="Times New Roman" w:hAnsi="Garamond" w:cs="Times New Roman"/>
                <w:color w:val="000000"/>
                <w:sz w:val="24"/>
                <w:szCs w:val="24"/>
                <w:lang w:val="fr-FR" w:eastAsia="fr-FR"/>
              </w:rPr>
              <w:t>seule infrastructure fonctionnelle</w:t>
            </w:r>
          </w:p>
        </w:tc>
        <w:tc>
          <w:tcPr>
            <w:tcW w:w="476" w:type="pct"/>
            <w:shd w:val="clear" w:color="auto" w:fill="FFFFFF" w:themeFill="background1"/>
            <w:noWrap/>
            <w:vAlign w:val="bottom"/>
            <w:hideMark/>
          </w:tcPr>
          <w:p w14:paraId="6D043308" w14:textId="77777777" w:rsidR="00811E48" w:rsidRPr="00D33CA8" w:rsidRDefault="00811E48" w:rsidP="00C54BF4">
            <w:pPr>
              <w:spacing w:before="100" w:beforeAutospacing="1" w:after="100" w:afterAutospacing="1"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1</w:t>
            </w:r>
          </w:p>
        </w:tc>
      </w:tr>
      <w:tr w:rsidR="00811E48" w:rsidRPr="00154F98" w14:paraId="6A6234AC" w14:textId="77777777" w:rsidTr="00A964F8">
        <w:trPr>
          <w:trHeight w:val="300"/>
        </w:trPr>
        <w:tc>
          <w:tcPr>
            <w:tcW w:w="4524" w:type="pct"/>
            <w:shd w:val="clear" w:color="auto" w:fill="FFFFFF" w:themeFill="background1"/>
            <w:hideMark/>
          </w:tcPr>
          <w:p w14:paraId="45776744" w14:textId="24126367" w:rsidR="00811E48" w:rsidRPr="00D33CA8" w:rsidRDefault="00811E48" w:rsidP="00C54BF4">
            <w:pPr>
              <w:spacing w:before="100" w:beforeAutospacing="1" w:after="100" w:afterAutospacing="1" w:line="240" w:lineRule="auto"/>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Aucune infrastructure disponible</w:t>
            </w:r>
          </w:p>
        </w:tc>
        <w:tc>
          <w:tcPr>
            <w:tcW w:w="476" w:type="pct"/>
            <w:shd w:val="clear" w:color="auto" w:fill="FFFFFF" w:themeFill="background1"/>
            <w:noWrap/>
            <w:vAlign w:val="bottom"/>
            <w:hideMark/>
          </w:tcPr>
          <w:p w14:paraId="10C18043" w14:textId="77777777" w:rsidR="00811E48" w:rsidRPr="00D33CA8" w:rsidRDefault="00811E48" w:rsidP="00C54BF4">
            <w:pPr>
              <w:spacing w:before="100" w:beforeAutospacing="1" w:after="100" w:afterAutospacing="1"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0</w:t>
            </w:r>
          </w:p>
        </w:tc>
      </w:tr>
      <w:tr w:rsidR="00811E48" w:rsidRPr="00154F98" w14:paraId="57487FF2" w14:textId="77777777" w:rsidTr="00A964F8">
        <w:trPr>
          <w:trHeight w:val="300"/>
        </w:trPr>
        <w:tc>
          <w:tcPr>
            <w:tcW w:w="4524" w:type="pct"/>
            <w:shd w:val="clear" w:color="auto" w:fill="FFFFFF" w:themeFill="background1"/>
            <w:noWrap/>
            <w:vAlign w:val="center"/>
            <w:hideMark/>
          </w:tcPr>
          <w:p w14:paraId="548B9C60" w14:textId="77777777" w:rsidR="00811E48" w:rsidRPr="00D33CA8" w:rsidRDefault="00811E48" w:rsidP="00C54BF4">
            <w:pPr>
              <w:spacing w:after="0" w:line="240" w:lineRule="auto"/>
              <w:rPr>
                <w:rFonts w:ascii="Garamond" w:eastAsia="Times New Roman" w:hAnsi="Garamond" w:cs="Times New Roman"/>
                <w:b/>
                <w:bCs/>
                <w:sz w:val="24"/>
                <w:szCs w:val="24"/>
                <w:lang w:eastAsia="fr-FR"/>
              </w:rPr>
            </w:pPr>
            <w:proofErr w:type="spellStart"/>
            <w:r w:rsidRPr="00D33CA8">
              <w:rPr>
                <w:rFonts w:ascii="Garamond" w:eastAsia="Times New Roman" w:hAnsi="Garamond" w:cs="Times New Roman"/>
                <w:b/>
                <w:bCs/>
                <w:sz w:val="24"/>
                <w:szCs w:val="24"/>
                <w:lang w:eastAsia="fr-FR"/>
              </w:rPr>
              <w:t>Espace</w:t>
            </w:r>
            <w:proofErr w:type="spellEnd"/>
            <w:r w:rsidRPr="00D33CA8">
              <w:rPr>
                <w:rFonts w:ascii="Garamond" w:eastAsia="Times New Roman" w:hAnsi="Garamond" w:cs="Times New Roman"/>
                <w:b/>
                <w:bCs/>
                <w:sz w:val="24"/>
                <w:szCs w:val="24"/>
                <w:lang w:eastAsia="fr-FR"/>
              </w:rPr>
              <w:t xml:space="preserve"> de co-working </w:t>
            </w:r>
          </w:p>
        </w:tc>
        <w:tc>
          <w:tcPr>
            <w:tcW w:w="476" w:type="pct"/>
            <w:shd w:val="clear" w:color="auto" w:fill="FFFFFF" w:themeFill="background1"/>
            <w:noWrap/>
            <w:vAlign w:val="bottom"/>
            <w:hideMark/>
          </w:tcPr>
          <w:p w14:paraId="0AFAEC50" w14:textId="77777777" w:rsidR="00811E48" w:rsidRPr="00D33CA8" w:rsidRDefault="00811E48" w:rsidP="00C54BF4">
            <w:pPr>
              <w:spacing w:after="0" w:line="240" w:lineRule="auto"/>
              <w:jc w:val="center"/>
              <w:rPr>
                <w:rFonts w:ascii="Garamond" w:eastAsia="Times New Roman" w:hAnsi="Garamond" w:cs="Times New Roman"/>
                <w:sz w:val="24"/>
                <w:szCs w:val="24"/>
                <w:lang w:eastAsia="fr-FR"/>
              </w:rPr>
            </w:pPr>
            <w:r w:rsidRPr="00D33CA8">
              <w:rPr>
                <w:rFonts w:ascii="Garamond" w:eastAsia="Times New Roman" w:hAnsi="Garamond" w:cs="Times New Roman"/>
                <w:b/>
                <w:sz w:val="24"/>
                <w:szCs w:val="24"/>
                <w:lang w:eastAsia="fr-FR"/>
              </w:rPr>
              <w:t> 5 Points</w:t>
            </w:r>
            <w:r w:rsidRPr="00D33CA8">
              <w:rPr>
                <w:rFonts w:ascii="Garamond" w:eastAsia="Times New Roman" w:hAnsi="Garamond" w:cs="Times New Roman"/>
                <w:sz w:val="24"/>
                <w:szCs w:val="24"/>
                <w:lang w:eastAsia="fr-FR"/>
              </w:rPr>
              <w:t> </w:t>
            </w:r>
          </w:p>
        </w:tc>
      </w:tr>
      <w:tr w:rsidR="00811E48" w:rsidRPr="00154F98" w14:paraId="63564ECF" w14:textId="77777777" w:rsidTr="00A964F8">
        <w:trPr>
          <w:trHeight w:val="600"/>
        </w:trPr>
        <w:tc>
          <w:tcPr>
            <w:tcW w:w="4524" w:type="pct"/>
            <w:shd w:val="clear" w:color="auto" w:fill="FFFFFF" w:themeFill="background1"/>
            <w:hideMark/>
          </w:tcPr>
          <w:p w14:paraId="13613A50" w14:textId="308D7E34" w:rsidR="00811E48" w:rsidRPr="002365F0" w:rsidRDefault="00811E48" w:rsidP="00C54BF4">
            <w:pPr>
              <w:spacing w:after="0" w:line="240" w:lineRule="auto"/>
              <w:rPr>
                <w:rFonts w:ascii="Garamond" w:eastAsia="Times New Roman" w:hAnsi="Garamond" w:cs="Times New Roman"/>
                <w:color w:val="000000"/>
                <w:sz w:val="24"/>
                <w:szCs w:val="24"/>
                <w:lang w:val="fr-FR" w:eastAsia="fr-FR"/>
              </w:rPr>
            </w:pPr>
            <w:r w:rsidRPr="002365F0">
              <w:rPr>
                <w:rFonts w:ascii="Garamond" w:eastAsia="Times New Roman" w:hAnsi="Garamond" w:cs="Times New Roman"/>
                <w:color w:val="000000"/>
                <w:sz w:val="24"/>
                <w:szCs w:val="24"/>
                <w:lang w:val="fr-FR" w:eastAsia="fr-FR"/>
              </w:rPr>
              <w:t xml:space="preserve">Espacé de </w:t>
            </w:r>
            <w:proofErr w:type="spellStart"/>
            <w:r w:rsidRPr="002365F0">
              <w:rPr>
                <w:rFonts w:ascii="Garamond" w:eastAsia="Times New Roman" w:hAnsi="Garamond" w:cs="Times New Roman"/>
                <w:color w:val="000000"/>
                <w:sz w:val="24"/>
                <w:szCs w:val="24"/>
                <w:lang w:val="fr-FR" w:eastAsia="fr-FR"/>
              </w:rPr>
              <w:t>co-working</w:t>
            </w:r>
            <w:proofErr w:type="spellEnd"/>
            <w:r w:rsidRPr="002365F0">
              <w:rPr>
                <w:rFonts w:ascii="Garamond" w:eastAsia="Times New Roman" w:hAnsi="Garamond" w:cs="Times New Roman"/>
                <w:color w:val="000000"/>
                <w:sz w:val="24"/>
                <w:szCs w:val="24"/>
                <w:lang w:val="fr-FR" w:eastAsia="fr-FR"/>
              </w:rPr>
              <w:t xml:space="preserve"> de 20 à 30 postes dotés de bureaux de 2 à 4 personnes, une salle de réunion, une salle de discussion d’affaires, un restaurant, un bar, une salle de réunion à louer, une bibliothèque, etc.</w:t>
            </w:r>
          </w:p>
        </w:tc>
        <w:tc>
          <w:tcPr>
            <w:tcW w:w="476" w:type="pct"/>
            <w:shd w:val="clear" w:color="auto" w:fill="FFFFFF" w:themeFill="background1"/>
            <w:noWrap/>
            <w:vAlign w:val="bottom"/>
            <w:hideMark/>
          </w:tcPr>
          <w:p w14:paraId="1406C8E9"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5</w:t>
            </w:r>
          </w:p>
        </w:tc>
      </w:tr>
      <w:tr w:rsidR="00811E48" w:rsidRPr="00154F98" w14:paraId="6BC629BA" w14:textId="77777777" w:rsidTr="00A964F8">
        <w:trPr>
          <w:trHeight w:val="600"/>
        </w:trPr>
        <w:tc>
          <w:tcPr>
            <w:tcW w:w="4524" w:type="pct"/>
            <w:shd w:val="clear" w:color="auto" w:fill="FFFFFF" w:themeFill="background1"/>
            <w:hideMark/>
          </w:tcPr>
          <w:p w14:paraId="011A55F0" w14:textId="3F2F560D" w:rsidR="00811E48" w:rsidRPr="002365F0" w:rsidRDefault="00811E48" w:rsidP="00C54BF4">
            <w:pPr>
              <w:spacing w:after="0" w:line="240" w:lineRule="auto"/>
              <w:rPr>
                <w:rFonts w:ascii="Garamond" w:eastAsia="Times New Roman" w:hAnsi="Garamond" w:cs="Times New Roman"/>
                <w:color w:val="000000"/>
                <w:sz w:val="24"/>
                <w:szCs w:val="24"/>
                <w:lang w:val="fr-FR" w:eastAsia="fr-FR"/>
              </w:rPr>
            </w:pPr>
            <w:r w:rsidRPr="002365F0">
              <w:rPr>
                <w:rFonts w:ascii="Garamond" w:eastAsia="Times New Roman" w:hAnsi="Garamond" w:cs="Times New Roman"/>
                <w:color w:val="000000"/>
                <w:sz w:val="24"/>
                <w:szCs w:val="24"/>
                <w:lang w:val="fr-FR" w:eastAsia="fr-FR"/>
              </w:rPr>
              <w:t xml:space="preserve">Espacé de </w:t>
            </w:r>
            <w:proofErr w:type="spellStart"/>
            <w:r w:rsidRPr="002365F0">
              <w:rPr>
                <w:rFonts w:ascii="Garamond" w:eastAsia="Times New Roman" w:hAnsi="Garamond" w:cs="Times New Roman"/>
                <w:color w:val="000000"/>
                <w:sz w:val="24"/>
                <w:szCs w:val="24"/>
                <w:lang w:val="fr-FR" w:eastAsia="fr-FR"/>
              </w:rPr>
              <w:t>co-working</w:t>
            </w:r>
            <w:proofErr w:type="spellEnd"/>
            <w:r w:rsidRPr="002365F0">
              <w:rPr>
                <w:rFonts w:ascii="Garamond" w:eastAsia="Times New Roman" w:hAnsi="Garamond" w:cs="Times New Roman"/>
                <w:color w:val="000000"/>
                <w:sz w:val="24"/>
                <w:szCs w:val="24"/>
                <w:lang w:val="fr-FR" w:eastAsia="fr-FR"/>
              </w:rPr>
              <w:t xml:space="preserve"> de 20 à 30 postes dotés de bureaux de 2 à 4 personnes, une salle de réunion, une salle de discussion d’affaires, un restaurant, un bar et salle de réunion à louer</w:t>
            </w:r>
          </w:p>
        </w:tc>
        <w:tc>
          <w:tcPr>
            <w:tcW w:w="476" w:type="pct"/>
            <w:shd w:val="clear" w:color="auto" w:fill="FFFFFF" w:themeFill="background1"/>
            <w:noWrap/>
            <w:vAlign w:val="bottom"/>
            <w:hideMark/>
          </w:tcPr>
          <w:p w14:paraId="6A5F7987"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4</w:t>
            </w:r>
          </w:p>
        </w:tc>
      </w:tr>
      <w:tr w:rsidR="00811E48" w:rsidRPr="00154F98" w14:paraId="47D06C76" w14:textId="77777777" w:rsidTr="00A964F8">
        <w:trPr>
          <w:trHeight w:val="360"/>
        </w:trPr>
        <w:tc>
          <w:tcPr>
            <w:tcW w:w="4524" w:type="pct"/>
            <w:shd w:val="clear" w:color="auto" w:fill="FFFFFF" w:themeFill="background1"/>
            <w:hideMark/>
          </w:tcPr>
          <w:p w14:paraId="2C3BA947" w14:textId="1604FD4D" w:rsidR="00811E48" w:rsidRPr="002365F0" w:rsidRDefault="00811E48" w:rsidP="00C54BF4">
            <w:pPr>
              <w:spacing w:after="0" w:line="240" w:lineRule="auto"/>
              <w:rPr>
                <w:rFonts w:ascii="Garamond" w:eastAsia="Times New Roman" w:hAnsi="Garamond" w:cs="Times New Roman"/>
                <w:color w:val="000000"/>
                <w:sz w:val="24"/>
                <w:szCs w:val="24"/>
                <w:lang w:val="fr-FR" w:eastAsia="fr-FR"/>
              </w:rPr>
            </w:pPr>
            <w:r w:rsidRPr="002365F0">
              <w:rPr>
                <w:rFonts w:ascii="Garamond" w:eastAsia="Times New Roman" w:hAnsi="Garamond" w:cs="Times New Roman"/>
                <w:color w:val="000000"/>
                <w:sz w:val="24"/>
                <w:szCs w:val="24"/>
                <w:lang w:val="fr-FR" w:eastAsia="fr-FR"/>
              </w:rPr>
              <w:lastRenderedPageBreak/>
              <w:t xml:space="preserve">Espacé de </w:t>
            </w:r>
            <w:proofErr w:type="spellStart"/>
            <w:r w:rsidRPr="002365F0">
              <w:rPr>
                <w:rFonts w:ascii="Garamond" w:eastAsia="Times New Roman" w:hAnsi="Garamond" w:cs="Times New Roman"/>
                <w:color w:val="000000"/>
                <w:sz w:val="24"/>
                <w:szCs w:val="24"/>
                <w:lang w:val="fr-FR" w:eastAsia="fr-FR"/>
              </w:rPr>
              <w:t>co-working</w:t>
            </w:r>
            <w:proofErr w:type="spellEnd"/>
            <w:r w:rsidRPr="002365F0">
              <w:rPr>
                <w:rFonts w:ascii="Garamond" w:eastAsia="Times New Roman" w:hAnsi="Garamond" w:cs="Times New Roman"/>
                <w:color w:val="000000"/>
                <w:sz w:val="24"/>
                <w:szCs w:val="24"/>
                <w:lang w:val="fr-FR" w:eastAsia="fr-FR"/>
              </w:rPr>
              <w:t xml:space="preserve"> de 10 à 20 postes dotés de bureaux de 2 à 4 personnes, une salle de réunion et une salle de discussion d’affaires</w:t>
            </w:r>
          </w:p>
        </w:tc>
        <w:tc>
          <w:tcPr>
            <w:tcW w:w="476" w:type="pct"/>
            <w:shd w:val="clear" w:color="auto" w:fill="FFFFFF" w:themeFill="background1"/>
            <w:noWrap/>
            <w:vAlign w:val="bottom"/>
            <w:hideMark/>
          </w:tcPr>
          <w:p w14:paraId="07D9C111"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3</w:t>
            </w:r>
          </w:p>
        </w:tc>
      </w:tr>
      <w:tr w:rsidR="00811E48" w:rsidRPr="00154F98" w14:paraId="6F2C9DA5" w14:textId="77777777" w:rsidTr="00A964F8">
        <w:trPr>
          <w:trHeight w:val="300"/>
        </w:trPr>
        <w:tc>
          <w:tcPr>
            <w:tcW w:w="4524" w:type="pct"/>
            <w:shd w:val="clear" w:color="auto" w:fill="FFFFFF" w:themeFill="background1"/>
            <w:hideMark/>
          </w:tcPr>
          <w:p w14:paraId="21DDC90E" w14:textId="77777777" w:rsidR="00811E48" w:rsidRPr="002365F0" w:rsidRDefault="00811E48" w:rsidP="00C54BF4">
            <w:pPr>
              <w:spacing w:after="0" w:line="240" w:lineRule="auto"/>
              <w:rPr>
                <w:rFonts w:ascii="Garamond" w:eastAsia="Times New Roman" w:hAnsi="Garamond" w:cs="Times New Roman"/>
                <w:color w:val="000000"/>
                <w:sz w:val="24"/>
                <w:szCs w:val="24"/>
                <w:lang w:val="fr-FR" w:eastAsia="fr-FR"/>
              </w:rPr>
            </w:pPr>
            <w:r w:rsidRPr="002365F0">
              <w:rPr>
                <w:rFonts w:ascii="Garamond" w:eastAsia="Times New Roman" w:hAnsi="Garamond" w:cs="Times New Roman"/>
                <w:color w:val="000000"/>
                <w:sz w:val="24"/>
                <w:szCs w:val="24"/>
                <w:lang w:val="fr-FR" w:eastAsia="fr-FR"/>
              </w:rPr>
              <w:t xml:space="preserve">Espacé de </w:t>
            </w:r>
            <w:proofErr w:type="spellStart"/>
            <w:r w:rsidRPr="002365F0">
              <w:rPr>
                <w:rFonts w:ascii="Garamond" w:eastAsia="Times New Roman" w:hAnsi="Garamond" w:cs="Times New Roman"/>
                <w:color w:val="000000"/>
                <w:sz w:val="24"/>
                <w:szCs w:val="24"/>
                <w:lang w:val="fr-FR" w:eastAsia="fr-FR"/>
              </w:rPr>
              <w:t>co-working</w:t>
            </w:r>
            <w:proofErr w:type="spellEnd"/>
            <w:r w:rsidRPr="002365F0">
              <w:rPr>
                <w:rFonts w:ascii="Garamond" w:eastAsia="Times New Roman" w:hAnsi="Garamond" w:cs="Times New Roman"/>
                <w:color w:val="000000"/>
                <w:sz w:val="24"/>
                <w:szCs w:val="24"/>
                <w:lang w:val="fr-FR" w:eastAsia="fr-FR"/>
              </w:rPr>
              <w:t xml:space="preserve"> de 5 à 10 postes dotés de bureaux de 2 à 4 personnes et une salle de réunion</w:t>
            </w:r>
          </w:p>
        </w:tc>
        <w:tc>
          <w:tcPr>
            <w:tcW w:w="476" w:type="pct"/>
            <w:shd w:val="clear" w:color="auto" w:fill="FFFFFF" w:themeFill="background1"/>
            <w:noWrap/>
            <w:vAlign w:val="bottom"/>
            <w:hideMark/>
          </w:tcPr>
          <w:p w14:paraId="5476DDED"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2</w:t>
            </w:r>
          </w:p>
        </w:tc>
      </w:tr>
      <w:tr w:rsidR="00811E48" w:rsidRPr="00154F98" w14:paraId="2356E4E3" w14:textId="77777777" w:rsidTr="00A964F8">
        <w:trPr>
          <w:trHeight w:val="360"/>
        </w:trPr>
        <w:tc>
          <w:tcPr>
            <w:tcW w:w="4524" w:type="pct"/>
            <w:shd w:val="clear" w:color="auto" w:fill="FFFFFF" w:themeFill="background1"/>
            <w:hideMark/>
          </w:tcPr>
          <w:p w14:paraId="1DA8A6E6" w14:textId="77777777" w:rsidR="00811E48" w:rsidRPr="002365F0" w:rsidRDefault="00811E48" w:rsidP="00C54BF4">
            <w:pPr>
              <w:spacing w:after="0" w:line="240" w:lineRule="auto"/>
              <w:rPr>
                <w:rFonts w:ascii="Garamond" w:eastAsia="Times New Roman" w:hAnsi="Garamond" w:cs="Times New Roman"/>
                <w:color w:val="000000"/>
                <w:sz w:val="24"/>
                <w:szCs w:val="24"/>
                <w:lang w:val="fr-FR" w:eastAsia="fr-FR"/>
              </w:rPr>
            </w:pPr>
            <w:r w:rsidRPr="002365F0">
              <w:rPr>
                <w:rFonts w:ascii="Garamond" w:eastAsia="Times New Roman" w:hAnsi="Garamond" w:cs="Times New Roman"/>
                <w:color w:val="000000"/>
                <w:sz w:val="24"/>
                <w:szCs w:val="24"/>
                <w:lang w:val="fr-FR" w:eastAsia="fr-FR"/>
              </w:rPr>
              <w:t xml:space="preserve">Un micro espace de </w:t>
            </w:r>
            <w:proofErr w:type="spellStart"/>
            <w:r w:rsidRPr="002365F0">
              <w:rPr>
                <w:rFonts w:ascii="Garamond" w:eastAsia="Times New Roman" w:hAnsi="Garamond" w:cs="Times New Roman"/>
                <w:color w:val="000000"/>
                <w:sz w:val="24"/>
                <w:szCs w:val="24"/>
                <w:lang w:val="fr-FR" w:eastAsia="fr-FR"/>
              </w:rPr>
              <w:t>co-working</w:t>
            </w:r>
            <w:proofErr w:type="spellEnd"/>
            <w:r w:rsidRPr="002365F0">
              <w:rPr>
                <w:rFonts w:ascii="Garamond" w:eastAsia="Times New Roman" w:hAnsi="Garamond" w:cs="Times New Roman"/>
                <w:color w:val="000000"/>
                <w:sz w:val="24"/>
                <w:szCs w:val="24"/>
                <w:lang w:val="fr-FR" w:eastAsia="fr-FR"/>
              </w:rPr>
              <w:t xml:space="preserve"> de seulement 5 postes dotés de bureaux de 2 à 4 personnes</w:t>
            </w:r>
          </w:p>
        </w:tc>
        <w:tc>
          <w:tcPr>
            <w:tcW w:w="476" w:type="pct"/>
            <w:shd w:val="clear" w:color="auto" w:fill="FFFFFF" w:themeFill="background1"/>
            <w:noWrap/>
            <w:vAlign w:val="bottom"/>
            <w:hideMark/>
          </w:tcPr>
          <w:p w14:paraId="6A178504"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1</w:t>
            </w:r>
          </w:p>
        </w:tc>
      </w:tr>
      <w:tr w:rsidR="00811E48" w:rsidRPr="00154F98" w14:paraId="38B6F145" w14:textId="77777777" w:rsidTr="00A964F8">
        <w:trPr>
          <w:trHeight w:val="300"/>
        </w:trPr>
        <w:tc>
          <w:tcPr>
            <w:tcW w:w="4524" w:type="pct"/>
            <w:shd w:val="clear" w:color="auto" w:fill="FFFFFF" w:themeFill="background1"/>
            <w:hideMark/>
          </w:tcPr>
          <w:p w14:paraId="5797AAA9" w14:textId="77777777" w:rsidR="00811E48" w:rsidRPr="002365F0" w:rsidRDefault="00811E48" w:rsidP="00C54BF4">
            <w:pPr>
              <w:spacing w:after="0" w:line="240" w:lineRule="auto"/>
              <w:rPr>
                <w:rFonts w:ascii="Garamond" w:eastAsia="Times New Roman" w:hAnsi="Garamond" w:cs="Times New Roman"/>
                <w:color w:val="000000"/>
                <w:sz w:val="24"/>
                <w:szCs w:val="24"/>
                <w:lang w:val="fr-FR" w:eastAsia="fr-FR"/>
              </w:rPr>
            </w:pPr>
            <w:r w:rsidRPr="002365F0">
              <w:rPr>
                <w:rFonts w:ascii="Garamond" w:eastAsia="Times New Roman" w:hAnsi="Garamond" w:cs="Times New Roman"/>
                <w:color w:val="000000"/>
                <w:sz w:val="24"/>
                <w:szCs w:val="24"/>
                <w:lang w:val="fr-FR" w:eastAsia="fr-FR"/>
              </w:rPr>
              <w:t xml:space="preserve">Aucun espace de </w:t>
            </w:r>
            <w:proofErr w:type="spellStart"/>
            <w:r w:rsidRPr="002365F0">
              <w:rPr>
                <w:rFonts w:ascii="Garamond" w:eastAsia="Times New Roman" w:hAnsi="Garamond" w:cs="Times New Roman"/>
                <w:color w:val="000000"/>
                <w:sz w:val="24"/>
                <w:szCs w:val="24"/>
                <w:lang w:val="fr-FR" w:eastAsia="fr-FR"/>
              </w:rPr>
              <w:t>co-working</w:t>
            </w:r>
            <w:proofErr w:type="spellEnd"/>
            <w:r w:rsidRPr="002365F0">
              <w:rPr>
                <w:rFonts w:ascii="Garamond" w:eastAsia="Times New Roman" w:hAnsi="Garamond" w:cs="Times New Roman"/>
                <w:color w:val="000000"/>
                <w:sz w:val="24"/>
                <w:szCs w:val="24"/>
                <w:lang w:val="fr-FR" w:eastAsia="fr-FR"/>
              </w:rPr>
              <w:t xml:space="preserve"> disponible</w:t>
            </w:r>
          </w:p>
        </w:tc>
        <w:tc>
          <w:tcPr>
            <w:tcW w:w="476" w:type="pct"/>
            <w:shd w:val="clear" w:color="auto" w:fill="FFFFFF" w:themeFill="background1"/>
            <w:noWrap/>
            <w:vAlign w:val="bottom"/>
            <w:hideMark/>
          </w:tcPr>
          <w:p w14:paraId="707AF932"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0</w:t>
            </w:r>
          </w:p>
        </w:tc>
      </w:tr>
      <w:tr w:rsidR="00811E48" w:rsidRPr="00154F98" w14:paraId="704910A6" w14:textId="77777777" w:rsidTr="00A964F8">
        <w:trPr>
          <w:trHeight w:val="300"/>
        </w:trPr>
        <w:tc>
          <w:tcPr>
            <w:tcW w:w="4524" w:type="pct"/>
            <w:shd w:val="clear" w:color="auto" w:fill="FFFFFF" w:themeFill="background1"/>
            <w:noWrap/>
            <w:vAlign w:val="center"/>
            <w:hideMark/>
          </w:tcPr>
          <w:p w14:paraId="5D52B284" w14:textId="77777777" w:rsidR="00811E48" w:rsidRPr="00D33CA8" w:rsidRDefault="00811E48" w:rsidP="00C54BF4">
            <w:pPr>
              <w:spacing w:after="0" w:line="240" w:lineRule="auto"/>
              <w:rPr>
                <w:rFonts w:ascii="Garamond" w:eastAsia="Times New Roman" w:hAnsi="Garamond" w:cs="Times New Roman"/>
                <w:b/>
                <w:bCs/>
                <w:sz w:val="24"/>
                <w:szCs w:val="24"/>
                <w:lang w:eastAsia="fr-FR"/>
              </w:rPr>
            </w:pPr>
            <w:r w:rsidRPr="00D33CA8">
              <w:rPr>
                <w:rFonts w:ascii="Garamond" w:eastAsia="Times New Roman" w:hAnsi="Garamond" w:cs="Times New Roman"/>
                <w:b/>
                <w:bCs/>
                <w:sz w:val="24"/>
                <w:szCs w:val="24"/>
                <w:lang w:eastAsia="fr-FR"/>
              </w:rPr>
              <w:t xml:space="preserve">Salles de formation                                                                                     </w:t>
            </w:r>
          </w:p>
        </w:tc>
        <w:tc>
          <w:tcPr>
            <w:tcW w:w="476" w:type="pct"/>
            <w:shd w:val="clear" w:color="auto" w:fill="FFFFFF" w:themeFill="background1"/>
            <w:noWrap/>
            <w:vAlign w:val="bottom"/>
            <w:hideMark/>
          </w:tcPr>
          <w:p w14:paraId="4897529C" w14:textId="77777777" w:rsidR="00811E48" w:rsidRPr="00D33CA8" w:rsidRDefault="00811E48" w:rsidP="00C54BF4">
            <w:pPr>
              <w:spacing w:after="0" w:line="240" w:lineRule="auto"/>
              <w:jc w:val="center"/>
              <w:rPr>
                <w:rFonts w:ascii="Garamond" w:eastAsia="Times New Roman" w:hAnsi="Garamond" w:cs="Times New Roman"/>
                <w:sz w:val="24"/>
                <w:szCs w:val="24"/>
                <w:lang w:eastAsia="fr-FR"/>
              </w:rPr>
            </w:pPr>
            <w:r w:rsidRPr="00D33CA8">
              <w:rPr>
                <w:rFonts w:ascii="Garamond" w:eastAsia="Times New Roman" w:hAnsi="Garamond" w:cs="Times New Roman"/>
                <w:b/>
                <w:sz w:val="24"/>
                <w:szCs w:val="24"/>
                <w:lang w:eastAsia="fr-FR"/>
              </w:rPr>
              <w:t> 5 Points</w:t>
            </w:r>
            <w:r w:rsidRPr="00D33CA8">
              <w:rPr>
                <w:rFonts w:ascii="Garamond" w:eastAsia="Times New Roman" w:hAnsi="Garamond" w:cs="Times New Roman"/>
                <w:sz w:val="24"/>
                <w:szCs w:val="24"/>
                <w:lang w:eastAsia="fr-FR"/>
              </w:rPr>
              <w:t> </w:t>
            </w:r>
          </w:p>
        </w:tc>
      </w:tr>
      <w:tr w:rsidR="00811E48" w:rsidRPr="00154F98" w14:paraId="05646B03" w14:textId="77777777" w:rsidTr="00A964F8">
        <w:trPr>
          <w:trHeight w:val="600"/>
        </w:trPr>
        <w:tc>
          <w:tcPr>
            <w:tcW w:w="4524" w:type="pct"/>
            <w:shd w:val="clear" w:color="auto" w:fill="FFFFFF" w:themeFill="background1"/>
            <w:hideMark/>
          </w:tcPr>
          <w:p w14:paraId="3E109250" w14:textId="77777777" w:rsidR="00811E48" w:rsidRPr="002365F0" w:rsidRDefault="00811E48" w:rsidP="00C54BF4">
            <w:pPr>
              <w:spacing w:after="0" w:line="240" w:lineRule="auto"/>
              <w:rPr>
                <w:rFonts w:ascii="Garamond" w:eastAsia="Times New Roman" w:hAnsi="Garamond" w:cs="Times New Roman"/>
                <w:color w:val="000000"/>
                <w:sz w:val="24"/>
                <w:szCs w:val="24"/>
                <w:lang w:val="fr-FR" w:eastAsia="fr-FR"/>
              </w:rPr>
            </w:pPr>
            <w:r w:rsidRPr="002365F0">
              <w:rPr>
                <w:rFonts w:ascii="Garamond" w:eastAsia="Times New Roman" w:hAnsi="Garamond" w:cs="Times New Roman"/>
                <w:color w:val="000000"/>
                <w:sz w:val="24"/>
                <w:szCs w:val="24"/>
                <w:lang w:val="fr-FR" w:eastAsia="fr-FR"/>
              </w:rPr>
              <w:t>Au moins quatre salles de formation pouvant contenir 20 à 30 personnes chacune, une salle de conférence</w:t>
            </w:r>
          </w:p>
        </w:tc>
        <w:tc>
          <w:tcPr>
            <w:tcW w:w="476" w:type="pct"/>
            <w:shd w:val="clear" w:color="auto" w:fill="FFFFFF" w:themeFill="background1"/>
            <w:noWrap/>
            <w:vAlign w:val="bottom"/>
            <w:hideMark/>
          </w:tcPr>
          <w:p w14:paraId="1CC9D105"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5</w:t>
            </w:r>
          </w:p>
        </w:tc>
      </w:tr>
      <w:tr w:rsidR="00811E48" w:rsidRPr="00154F98" w14:paraId="15CF8210" w14:textId="77777777" w:rsidTr="00A964F8">
        <w:trPr>
          <w:trHeight w:val="315"/>
        </w:trPr>
        <w:tc>
          <w:tcPr>
            <w:tcW w:w="4524" w:type="pct"/>
            <w:shd w:val="clear" w:color="auto" w:fill="FFFFFF" w:themeFill="background1"/>
            <w:hideMark/>
          </w:tcPr>
          <w:p w14:paraId="7869FC6C" w14:textId="77777777" w:rsidR="00811E48" w:rsidRPr="002365F0" w:rsidRDefault="00811E48" w:rsidP="00C54BF4">
            <w:pPr>
              <w:spacing w:after="0" w:line="240" w:lineRule="auto"/>
              <w:rPr>
                <w:rFonts w:ascii="Garamond" w:eastAsia="Times New Roman" w:hAnsi="Garamond" w:cs="Times New Roman"/>
                <w:color w:val="000000"/>
                <w:sz w:val="24"/>
                <w:szCs w:val="24"/>
                <w:lang w:val="fr-FR" w:eastAsia="fr-FR"/>
              </w:rPr>
            </w:pPr>
            <w:r w:rsidRPr="002365F0">
              <w:rPr>
                <w:rFonts w:ascii="Garamond" w:eastAsia="Times New Roman" w:hAnsi="Garamond" w:cs="Times New Roman"/>
                <w:color w:val="000000"/>
                <w:sz w:val="24"/>
                <w:szCs w:val="24"/>
                <w:lang w:val="fr-FR" w:eastAsia="fr-FR"/>
              </w:rPr>
              <w:t xml:space="preserve">Au moins trois salles de formation pouvant contenir 20 à 30 personnes chacune, une salle de conférence </w:t>
            </w:r>
          </w:p>
        </w:tc>
        <w:tc>
          <w:tcPr>
            <w:tcW w:w="476" w:type="pct"/>
            <w:shd w:val="clear" w:color="auto" w:fill="FFFFFF" w:themeFill="background1"/>
            <w:noWrap/>
            <w:vAlign w:val="bottom"/>
            <w:hideMark/>
          </w:tcPr>
          <w:p w14:paraId="1505AD21"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4</w:t>
            </w:r>
          </w:p>
        </w:tc>
      </w:tr>
      <w:tr w:rsidR="00811E48" w:rsidRPr="00154F98" w14:paraId="4C6BB5A8" w14:textId="77777777" w:rsidTr="00A964F8">
        <w:trPr>
          <w:trHeight w:val="315"/>
        </w:trPr>
        <w:tc>
          <w:tcPr>
            <w:tcW w:w="4524" w:type="pct"/>
            <w:shd w:val="clear" w:color="auto" w:fill="FFFFFF" w:themeFill="background1"/>
            <w:hideMark/>
          </w:tcPr>
          <w:p w14:paraId="54BD66B2" w14:textId="77777777" w:rsidR="00811E48" w:rsidRPr="002365F0" w:rsidRDefault="00811E48" w:rsidP="00C54BF4">
            <w:pPr>
              <w:spacing w:after="0" w:line="240" w:lineRule="auto"/>
              <w:rPr>
                <w:rFonts w:ascii="Garamond" w:eastAsia="Times New Roman" w:hAnsi="Garamond" w:cs="Times New Roman"/>
                <w:color w:val="000000"/>
                <w:sz w:val="24"/>
                <w:szCs w:val="24"/>
                <w:lang w:val="fr-FR" w:eastAsia="fr-FR"/>
              </w:rPr>
            </w:pPr>
            <w:r w:rsidRPr="002365F0">
              <w:rPr>
                <w:rFonts w:ascii="Garamond" w:eastAsia="Times New Roman" w:hAnsi="Garamond" w:cs="Times New Roman"/>
                <w:color w:val="000000"/>
                <w:sz w:val="24"/>
                <w:szCs w:val="24"/>
                <w:lang w:val="fr-FR" w:eastAsia="fr-FR"/>
              </w:rPr>
              <w:t>Au moins deux salles de formation pouvant contenir 20 à 30 personnes chacune et une salle de conférence</w:t>
            </w:r>
          </w:p>
        </w:tc>
        <w:tc>
          <w:tcPr>
            <w:tcW w:w="476" w:type="pct"/>
            <w:shd w:val="clear" w:color="auto" w:fill="FFFFFF" w:themeFill="background1"/>
            <w:noWrap/>
            <w:vAlign w:val="bottom"/>
            <w:hideMark/>
          </w:tcPr>
          <w:p w14:paraId="01198E10"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3</w:t>
            </w:r>
          </w:p>
        </w:tc>
      </w:tr>
      <w:tr w:rsidR="00811E48" w:rsidRPr="00154F98" w14:paraId="0145E57F" w14:textId="77777777" w:rsidTr="00A964F8">
        <w:trPr>
          <w:trHeight w:val="375"/>
        </w:trPr>
        <w:tc>
          <w:tcPr>
            <w:tcW w:w="4524" w:type="pct"/>
            <w:shd w:val="clear" w:color="auto" w:fill="FFFFFF" w:themeFill="background1"/>
            <w:hideMark/>
          </w:tcPr>
          <w:p w14:paraId="5B24D090" w14:textId="77777777" w:rsidR="00811E48" w:rsidRPr="002365F0" w:rsidRDefault="00811E48" w:rsidP="00C54BF4">
            <w:pPr>
              <w:spacing w:after="0" w:line="240" w:lineRule="auto"/>
              <w:rPr>
                <w:rFonts w:ascii="Garamond" w:eastAsia="Times New Roman" w:hAnsi="Garamond" w:cs="Times New Roman"/>
                <w:color w:val="000000"/>
                <w:sz w:val="24"/>
                <w:szCs w:val="24"/>
                <w:lang w:val="fr-FR" w:eastAsia="fr-FR"/>
              </w:rPr>
            </w:pPr>
            <w:r w:rsidRPr="002365F0">
              <w:rPr>
                <w:rFonts w:ascii="Garamond" w:eastAsia="Times New Roman" w:hAnsi="Garamond" w:cs="Times New Roman"/>
                <w:color w:val="000000"/>
                <w:sz w:val="24"/>
                <w:szCs w:val="24"/>
                <w:lang w:val="fr-FR" w:eastAsia="fr-FR"/>
              </w:rPr>
              <w:t>Deux salles de formation pouvant contenir 20 à 30 personnes chacune</w:t>
            </w:r>
          </w:p>
        </w:tc>
        <w:tc>
          <w:tcPr>
            <w:tcW w:w="476" w:type="pct"/>
            <w:shd w:val="clear" w:color="auto" w:fill="FFFFFF" w:themeFill="background1"/>
            <w:noWrap/>
            <w:vAlign w:val="bottom"/>
            <w:hideMark/>
          </w:tcPr>
          <w:p w14:paraId="2E620426"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2</w:t>
            </w:r>
          </w:p>
        </w:tc>
      </w:tr>
      <w:tr w:rsidR="00811E48" w:rsidRPr="00154F98" w14:paraId="7E39D698" w14:textId="77777777" w:rsidTr="00A964F8">
        <w:trPr>
          <w:trHeight w:val="300"/>
        </w:trPr>
        <w:tc>
          <w:tcPr>
            <w:tcW w:w="4524" w:type="pct"/>
            <w:shd w:val="clear" w:color="auto" w:fill="FFFFFF" w:themeFill="background1"/>
            <w:hideMark/>
          </w:tcPr>
          <w:p w14:paraId="7181FBBF" w14:textId="77777777" w:rsidR="00811E48" w:rsidRPr="002365F0" w:rsidRDefault="00811E48" w:rsidP="00C54BF4">
            <w:pPr>
              <w:spacing w:after="0" w:line="240" w:lineRule="auto"/>
              <w:rPr>
                <w:rFonts w:ascii="Garamond" w:eastAsia="Times New Roman" w:hAnsi="Garamond" w:cs="Times New Roman"/>
                <w:color w:val="000000"/>
                <w:sz w:val="24"/>
                <w:szCs w:val="24"/>
                <w:lang w:val="fr-FR" w:eastAsia="fr-FR"/>
              </w:rPr>
            </w:pPr>
            <w:r w:rsidRPr="002365F0">
              <w:rPr>
                <w:rFonts w:ascii="Garamond" w:eastAsia="Times New Roman" w:hAnsi="Garamond" w:cs="Times New Roman"/>
                <w:color w:val="000000"/>
                <w:sz w:val="24"/>
                <w:szCs w:val="24"/>
                <w:lang w:val="fr-FR" w:eastAsia="fr-FR"/>
              </w:rPr>
              <w:t>Une salle de formation pouvant contenir 20 à 30 personnes</w:t>
            </w:r>
          </w:p>
        </w:tc>
        <w:tc>
          <w:tcPr>
            <w:tcW w:w="476" w:type="pct"/>
            <w:shd w:val="clear" w:color="auto" w:fill="FFFFFF" w:themeFill="background1"/>
            <w:noWrap/>
            <w:vAlign w:val="bottom"/>
            <w:hideMark/>
          </w:tcPr>
          <w:p w14:paraId="22A3BA96"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1</w:t>
            </w:r>
          </w:p>
        </w:tc>
      </w:tr>
      <w:tr w:rsidR="00811E48" w:rsidRPr="00154F98" w14:paraId="28B658AE" w14:textId="77777777" w:rsidTr="00A964F8">
        <w:trPr>
          <w:trHeight w:val="300"/>
        </w:trPr>
        <w:tc>
          <w:tcPr>
            <w:tcW w:w="4524" w:type="pct"/>
            <w:shd w:val="clear" w:color="auto" w:fill="FFFFFF" w:themeFill="background1"/>
            <w:hideMark/>
          </w:tcPr>
          <w:p w14:paraId="0BEA77B6" w14:textId="77777777" w:rsidR="00811E48" w:rsidRPr="00D33CA8" w:rsidRDefault="00811E48" w:rsidP="00C54BF4">
            <w:pPr>
              <w:spacing w:after="0" w:line="240" w:lineRule="auto"/>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Aucune salle de formation</w:t>
            </w:r>
          </w:p>
        </w:tc>
        <w:tc>
          <w:tcPr>
            <w:tcW w:w="476" w:type="pct"/>
            <w:shd w:val="clear" w:color="auto" w:fill="FFFFFF" w:themeFill="background1"/>
            <w:noWrap/>
            <w:vAlign w:val="bottom"/>
            <w:hideMark/>
          </w:tcPr>
          <w:p w14:paraId="3CFF4993"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0</w:t>
            </w:r>
          </w:p>
        </w:tc>
      </w:tr>
      <w:tr w:rsidR="00811E48" w:rsidRPr="00154F98" w14:paraId="79C2F61B" w14:textId="77777777" w:rsidTr="00A964F8">
        <w:trPr>
          <w:trHeight w:val="300"/>
        </w:trPr>
        <w:tc>
          <w:tcPr>
            <w:tcW w:w="4524" w:type="pct"/>
            <w:shd w:val="clear" w:color="auto" w:fill="FFFFFF" w:themeFill="background1"/>
            <w:noWrap/>
            <w:vAlign w:val="center"/>
            <w:hideMark/>
          </w:tcPr>
          <w:p w14:paraId="7674E19A" w14:textId="77777777" w:rsidR="00811E48" w:rsidRPr="002365F0" w:rsidRDefault="00811E48" w:rsidP="00C54BF4">
            <w:pPr>
              <w:spacing w:after="0" w:line="240" w:lineRule="auto"/>
              <w:rPr>
                <w:rFonts w:ascii="Garamond" w:eastAsia="Times New Roman" w:hAnsi="Garamond" w:cs="Times New Roman"/>
                <w:b/>
                <w:bCs/>
                <w:sz w:val="24"/>
                <w:szCs w:val="24"/>
                <w:lang w:val="fr-FR" w:eastAsia="fr-FR"/>
              </w:rPr>
            </w:pPr>
            <w:r w:rsidRPr="002365F0">
              <w:rPr>
                <w:rFonts w:ascii="Garamond" w:eastAsia="Times New Roman" w:hAnsi="Garamond" w:cs="Times New Roman"/>
                <w:b/>
                <w:bCs/>
                <w:sz w:val="24"/>
                <w:szCs w:val="24"/>
                <w:lang w:val="fr-FR" w:eastAsia="fr-FR"/>
              </w:rPr>
              <w:t xml:space="preserve">Espaces de travail en dehors du siège                                             </w:t>
            </w:r>
          </w:p>
        </w:tc>
        <w:tc>
          <w:tcPr>
            <w:tcW w:w="476" w:type="pct"/>
            <w:shd w:val="clear" w:color="auto" w:fill="FFFFFF" w:themeFill="background1"/>
            <w:noWrap/>
            <w:vAlign w:val="bottom"/>
            <w:hideMark/>
          </w:tcPr>
          <w:p w14:paraId="7CFFBB57" w14:textId="77777777" w:rsidR="00811E48" w:rsidRPr="00D33CA8" w:rsidRDefault="00811E48" w:rsidP="00C54BF4">
            <w:pPr>
              <w:spacing w:after="0" w:line="240" w:lineRule="auto"/>
              <w:jc w:val="center"/>
              <w:rPr>
                <w:rFonts w:ascii="Garamond" w:eastAsia="Times New Roman" w:hAnsi="Garamond" w:cs="Times New Roman"/>
                <w:sz w:val="24"/>
                <w:szCs w:val="24"/>
                <w:lang w:eastAsia="fr-FR"/>
              </w:rPr>
            </w:pPr>
            <w:r w:rsidRPr="002365F0">
              <w:rPr>
                <w:rFonts w:ascii="Garamond" w:eastAsia="Times New Roman" w:hAnsi="Garamond" w:cs="Times New Roman"/>
                <w:b/>
                <w:sz w:val="24"/>
                <w:szCs w:val="24"/>
                <w:lang w:val="fr-FR" w:eastAsia="fr-FR"/>
              </w:rPr>
              <w:t> </w:t>
            </w:r>
            <w:r w:rsidRPr="00D33CA8">
              <w:rPr>
                <w:rFonts w:ascii="Garamond" w:eastAsia="Times New Roman" w:hAnsi="Garamond" w:cs="Times New Roman"/>
                <w:b/>
                <w:sz w:val="24"/>
                <w:szCs w:val="24"/>
                <w:lang w:eastAsia="fr-FR"/>
              </w:rPr>
              <w:t>5 Points</w:t>
            </w:r>
            <w:r w:rsidRPr="00D33CA8">
              <w:rPr>
                <w:rFonts w:ascii="Garamond" w:eastAsia="Times New Roman" w:hAnsi="Garamond" w:cs="Times New Roman"/>
                <w:sz w:val="24"/>
                <w:szCs w:val="24"/>
                <w:lang w:eastAsia="fr-FR"/>
              </w:rPr>
              <w:t> </w:t>
            </w:r>
          </w:p>
        </w:tc>
      </w:tr>
      <w:tr w:rsidR="00811E48" w:rsidRPr="00154F98" w14:paraId="4788D21B" w14:textId="77777777" w:rsidTr="00A964F8">
        <w:trPr>
          <w:trHeight w:val="300"/>
        </w:trPr>
        <w:tc>
          <w:tcPr>
            <w:tcW w:w="4524" w:type="pct"/>
            <w:shd w:val="clear" w:color="auto" w:fill="FFFFFF" w:themeFill="background1"/>
            <w:hideMark/>
          </w:tcPr>
          <w:p w14:paraId="4768739A" w14:textId="77777777" w:rsidR="00811E48" w:rsidRPr="002365F0" w:rsidRDefault="00811E48" w:rsidP="00C54BF4">
            <w:pPr>
              <w:spacing w:after="0" w:line="240" w:lineRule="auto"/>
              <w:rPr>
                <w:rFonts w:ascii="Garamond" w:eastAsia="Times New Roman" w:hAnsi="Garamond" w:cs="Times New Roman"/>
                <w:color w:val="000000"/>
                <w:sz w:val="24"/>
                <w:szCs w:val="24"/>
                <w:lang w:val="fr-FR" w:eastAsia="fr-FR"/>
              </w:rPr>
            </w:pPr>
            <w:r w:rsidRPr="002365F0">
              <w:rPr>
                <w:rFonts w:ascii="Garamond" w:eastAsia="Times New Roman" w:hAnsi="Garamond" w:cs="Times New Roman"/>
                <w:color w:val="000000"/>
                <w:sz w:val="24"/>
                <w:szCs w:val="24"/>
                <w:lang w:val="fr-FR" w:eastAsia="fr-FR"/>
              </w:rPr>
              <w:t>Plus de trois espaces de travail et d’accueil des entrepreneurs en dehors du siège</w:t>
            </w:r>
          </w:p>
        </w:tc>
        <w:tc>
          <w:tcPr>
            <w:tcW w:w="476" w:type="pct"/>
            <w:shd w:val="clear" w:color="auto" w:fill="FFFFFF" w:themeFill="background1"/>
            <w:noWrap/>
            <w:vAlign w:val="bottom"/>
            <w:hideMark/>
          </w:tcPr>
          <w:p w14:paraId="0D27B649"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5</w:t>
            </w:r>
          </w:p>
        </w:tc>
      </w:tr>
      <w:tr w:rsidR="00811E48" w:rsidRPr="00154F98" w14:paraId="31AC992D" w14:textId="77777777" w:rsidTr="00A964F8">
        <w:trPr>
          <w:trHeight w:val="300"/>
        </w:trPr>
        <w:tc>
          <w:tcPr>
            <w:tcW w:w="4524" w:type="pct"/>
            <w:shd w:val="clear" w:color="auto" w:fill="FFFFFF" w:themeFill="background1"/>
            <w:hideMark/>
          </w:tcPr>
          <w:p w14:paraId="66F12980" w14:textId="77777777" w:rsidR="00811E48" w:rsidRPr="002365F0" w:rsidRDefault="00811E48" w:rsidP="00C54BF4">
            <w:pPr>
              <w:spacing w:after="0" w:line="240" w:lineRule="auto"/>
              <w:rPr>
                <w:rFonts w:ascii="Garamond" w:eastAsia="Times New Roman" w:hAnsi="Garamond" w:cs="Times New Roman"/>
                <w:color w:val="000000"/>
                <w:sz w:val="24"/>
                <w:szCs w:val="24"/>
                <w:lang w:val="fr-FR" w:eastAsia="fr-FR"/>
              </w:rPr>
            </w:pPr>
            <w:r w:rsidRPr="002365F0">
              <w:rPr>
                <w:rFonts w:ascii="Garamond" w:eastAsia="Times New Roman" w:hAnsi="Garamond" w:cs="Times New Roman"/>
                <w:color w:val="000000"/>
                <w:sz w:val="24"/>
                <w:szCs w:val="24"/>
                <w:lang w:val="fr-FR" w:eastAsia="fr-FR"/>
              </w:rPr>
              <w:t>Trois autres espaces de travail et d’accueil des entrepreneurs en dehors du siège</w:t>
            </w:r>
          </w:p>
        </w:tc>
        <w:tc>
          <w:tcPr>
            <w:tcW w:w="476" w:type="pct"/>
            <w:shd w:val="clear" w:color="auto" w:fill="FFFFFF" w:themeFill="background1"/>
            <w:noWrap/>
            <w:vAlign w:val="bottom"/>
            <w:hideMark/>
          </w:tcPr>
          <w:p w14:paraId="4CD20F95"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4</w:t>
            </w:r>
          </w:p>
        </w:tc>
      </w:tr>
      <w:tr w:rsidR="00811E48" w:rsidRPr="00154F98" w14:paraId="21B58B5C" w14:textId="77777777" w:rsidTr="00A964F8">
        <w:trPr>
          <w:trHeight w:val="300"/>
        </w:trPr>
        <w:tc>
          <w:tcPr>
            <w:tcW w:w="4524" w:type="pct"/>
            <w:shd w:val="clear" w:color="auto" w:fill="FFFFFF" w:themeFill="background1"/>
            <w:hideMark/>
          </w:tcPr>
          <w:p w14:paraId="457D2937" w14:textId="77777777" w:rsidR="00811E48" w:rsidRPr="002365F0" w:rsidRDefault="00811E48" w:rsidP="00C54BF4">
            <w:pPr>
              <w:spacing w:after="0" w:line="240" w:lineRule="auto"/>
              <w:rPr>
                <w:rFonts w:ascii="Garamond" w:eastAsia="Times New Roman" w:hAnsi="Garamond" w:cs="Times New Roman"/>
                <w:color w:val="000000"/>
                <w:sz w:val="24"/>
                <w:szCs w:val="24"/>
                <w:lang w:val="fr-FR" w:eastAsia="fr-FR"/>
              </w:rPr>
            </w:pPr>
            <w:r w:rsidRPr="002365F0">
              <w:rPr>
                <w:rFonts w:ascii="Garamond" w:eastAsia="Times New Roman" w:hAnsi="Garamond" w:cs="Times New Roman"/>
                <w:color w:val="000000"/>
                <w:sz w:val="24"/>
                <w:szCs w:val="24"/>
                <w:lang w:val="fr-FR" w:eastAsia="fr-FR"/>
              </w:rPr>
              <w:t>Deux autres espaces de travail et d’accueil des entrepreneurs en dehors du siège</w:t>
            </w:r>
          </w:p>
        </w:tc>
        <w:tc>
          <w:tcPr>
            <w:tcW w:w="476" w:type="pct"/>
            <w:shd w:val="clear" w:color="auto" w:fill="FFFFFF" w:themeFill="background1"/>
            <w:noWrap/>
            <w:vAlign w:val="bottom"/>
            <w:hideMark/>
          </w:tcPr>
          <w:p w14:paraId="6DA302F6"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3</w:t>
            </w:r>
          </w:p>
        </w:tc>
      </w:tr>
      <w:tr w:rsidR="00811E48" w:rsidRPr="00154F98" w14:paraId="08E23068" w14:textId="77777777" w:rsidTr="00A964F8">
        <w:trPr>
          <w:trHeight w:val="300"/>
        </w:trPr>
        <w:tc>
          <w:tcPr>
            <w:tcW w:w="4524" w:type="pct"/>
            <w:shd w:val="clear" w:color="auto" w:fill="FFFFFF" w:themeFill="background1"/>
            <w:hideMark/>
          </w:tcPr>
          <w:p w14:paraId="4CB002CA" w14:textId="77777777" w:rsidR="00811E48" w:rsidRPr="002365F0" w:rsidRDefault="00811E48" w:rsidP="00C54BF4">
            <w:pPr>
              <w:spacing w:after="0" w:line="240" w:lineRule="auto"/>
              <w:rPr>
                <w:rFonts w:ascii="Garamond" w:eastAsia="Times New Roman" w:hAnsi="Garamond" w:cs="Times New Roman"/>
                <w:color w:val="000000"/>
                <w:sz w:val="24"/>
                <w:szCs w:val="24"/>
                <w:lang w:val="fr-FR" w:eastAsia="fr-FR"/>
              </w:rPr>
            </w:pPr>
            <w:r w:rsidRPr="002365F0">
              <w:rPr>
                <w:rFonts w:ascii="Garamond" w:eastAsia="Times New Roman" w:hAnsi="Garamond" w:cs="Times New Roman"/>
                <w:color w:val="000000"/>
                <w:sz w:val="24"/>
                <w:szCs w:val="24"/>
                <w:lang w:val="fr-FR" w:eastAsia="fr-FR"/>
              </w:rPr>
              <w:t>Un autre espace de travail et d’accueil des entrepreneurs en dehors du siège</w:t>
            </w:r>
          </w:p>
        </w:tc>
        <w:tc>
          <w:tcPr>
            <w:tcW w:w="476" w:type="pct"/>
            <w:shd w:val="clear" w:color="auto" w:fill="FFFFFF" w:themeFill="background1"/>
            <w:noWrap/>
            <w:vAlign w:val="bottom"/>
            <w:hideMark/>
          </w:tcPr>
          <w:p w14:paraId="1767EC55"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2</w:t>
            </w:r>
          </w:p>
        </w:tc>
      </w:tr>
      <w:tr w:rsidR="00811E48" w:rsidRPr="00154F98" w14:paraId="3A591C54" w14:textId="77777777" w:rsidTr="00A964F8">
        <w:trPr>
          <w:trHeight w:val="300"/>
        </w:trPr>
        <w:tc>
          <w:tcPr>
            <w:tcW w:w="4524" w:type="pct"/>
            <w:shd w:val="clear" w:color="auto" w:fill="FFFFFF" w:themeFill="background1"/>
            <w:hideMark/>
          </w:tcPr>
          <w:p w14:paraId="6867A9BF" w14:textId="77777777" w:rsidR="00811E48" w:rsidRPr="002365F0" w:rsidRDefault="00811E48" w:rsidP="00C54BF4">
            <w:pPr>
              <w:spacing w:after="0" w:line="240" w:lineRule="auto"/>
              <w:rPr>
                <w:rFonts w:ascii="Garamond" w:eastAsia="Times New Roman" w:hAnsi="Garamond" w:cs="Times New Roman"/>
                <w:color w:val="000000"/>
                <w:sz w:val="24"/>
                <w:szCs w:val="24"/>
                <w:lang w:val="fr-FR" w:eastAsia="fr-FR"/>
              </w:rPr>
            </w:pPr>
            <w:r w:rsidRPr="002365F0">
              <w:rPr>
                <w:rFonts w:ascii="Garamond" w:eastAsia="Times New Roman" w:hAnsi="Garamond" w:cs="Times New Roman"/>
                <w:color w:val="000000"/>
                <w:sz w:val="24"/>
                <w:szCs w:val="24"/>
                <w:lang w:val="fr-FR" w:eastAsia="fr-FR"/>
              </w:rPr>
              <w:t>Aucun autre espace de travail et d’accueil des entrepreneurs en dehors du siège</w:t>
            </w:r>
          </w:p>
        </w:tc>
        <w:tc>
          <w:tcPr>
            <w:tcW w:w="476" w:type="pct"/>
            <w:shd w:val="clear" w:color="auto" w:fill="FFFFFF" w:themeFill="background1"/>
            <w:noWrap/>
            <w:vAlign w:val="bottom"/>
            <w:hideMark/>
          </w:tcPr>
          <w:p w14:paraId="6BE7E56B"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1</w:t>
            </w:r>
          </w:p>
        </w:tc>
      </w:tr>
      <w:tr w:rsidR="00811E48" w:rsidRPr="00154F98" w14:paraId="3027A941" w14:textId="77777777" w:rsidTr="00A964F8">
        <w:trPr>
          <w:trHeight w:val="300"/>
        </w:trPr>
        <w:tc>
          <w:tcPr>
            <w:tcW w:w="4524" w:type="pct"/>
            <w:shd w:val="clear" w:color="auto" w:fill="FFFFFF" w:themeFill="background1"/>
            <w:hideMark/>
          </w:tcPr>
          <w:p w14:paraId="07A09012" w14:textId="77777777" w:rsidR="00811E48" w:rsidRPr="002365F0" w:rsidRDefault="00811E48" w:rsidP="00C54BF4">
            <w:pPr>
              <w:spacing w:after="0" w:line="240" w:lineRule="auto"/>
              <w:rPr>
                <w:rFonts w:ascii="Garamond" w:eastAsia="Times New Roman" w:hAnsi="Garamond" w:cs="Times New Roman"/>
                <w:color w:val="000000"/>
                <w:sz w:val="24"/>
                <w:szCs w:val="24"/>
                <w:lang w:val="fr-FR" w:eastAsia="fr-FR"/>
              </w:rPr>
            </w:pPr>
            <w:r w:rsidRPr="002365F0">
              <w:rPr>
                <w:rFonts w:ascii="Garamond" w:eastAsia="Times New Roman" w:hAnsi="Garamond" w:cs="Times New Roman"/>
                <w:color w:val="000000"/>
                <w:sz w:val="24"/>
                <w:szCs w:val="24"/>
                <w:lang w:val="fr-FR" w:eastAsia="fr-FR"/>
              </w:rPr>
              <w:t>Aucun bureau/espace travail sur terrain</w:t>
            </w:r>
          </w:p>
        </w:tc>
        <w:tc>
          <w:tcPr>
            <w:tcW w:w="476" w:type="pct"/>
            <w:shd w:val="clear" w:color="auto" w:fill="FFFFFF" w:themeFill="background1"/>
            <w:noWrap/>
            <w:vAlign w:val="bottom"/>
            <w:hideMark/>
          </w:tcPr>
          <w:p w14:paraId="35C3B5F1"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0</w:t>
            </w:r>
          </w:p>
        </w:tc>
      </w:tr>
      <w:tr w:rsidR="00811E48" w:rsidRPr="00154F98" w14:paraId="5F36ACAB" w14:textId="77777777" w:rsidTr="00A964F8">
        <w:trPr>
          <w:trHeight w:val="315"/>
        </w:trPr>
        <w:tc>
          <w:tcPr>
            <w:tcW w:w="4524" w:type="pct"/>
            <w:shd w:val="clear" w:color="auto" w:fill="FFFFFF" w:themeFill="background1"/>
            <w:noWrap/>
            <w:vAlign w:val="center"/>
            <w:hideMark/>
          </w:tcPr>
          <w:p w14:paraId="7C95001F" w14:textId="77777777" w:rsidR="00811E48" w:rsidRPr="00154F98" w:rsidRDefault="00811E48" w:rsidP="00811E48">
            <w:pPr>
              <w:pStyle w:val="Paragraphedeliste"/>
              <w:numPr>
                <w:ilvl w:val="0"/>
                <w:numId w:val="26"/>
              </w:numPr>
              <w:spacing w:after="0" w:line="240" w:lineRule="auto"/>
              <w:rPr>
                <w:rFonts w:ascii="Garamond" w:eastAsia="Times New Roman" w:hAnsi="Garamond" w:cs="Times New Roman"/>
                <w:b/>
                <w:bCs/>
                <w:color w:val="000000"/>
                <w:sz w:val="24"/>
                <w:szCs w:val="24"/>
                <w:lang w:eastAsia="fr-FR"/>
              </w:rPr>
            </w:pPr>
            <w:r w:rsidRPr="00154F98">
              <w:rPr>
                <w:rFonts w:ascii="Garamond" w:eastAsia="Times New Roman" w:hAnsi="Garamond" w:cs="Times New Roman"/>
                <w:b/>
                <w:sz w:val="24"/>
                <w:szCs w:val="24"/>
                <w:lang w:eastAsia="fr-FR"/>
              </w:rPr>
              <w:t>SERVICES OFFERTS</w:t>
            </w:r>
          </w:p>
        </w:tc>
        <w:tc>
          <w:tcPr>
            <w:tcW w:w="476" w:type="pct"/>
            <w:shd w:val="clear" w:color="auto" w:fill="FFFFFF" w:themeFill="background1"/>
            <w:noWrap/>
            <w:vAlign w:val="bottom"/>
            <w:hideMark/>
          </w:tcPr>
          <w:p w14:paraId="7B329979"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 </w:t>
            </w:r>
          </w:p>
        </w:tc>
      </w:tr>
      <w:tr w:rsidR="00811E48" w:rsidRPr="00154F98" w14:paraId="74AC64E7" w14:textId="77777777" w:rsidTr="00A964F8">
        <w:trPr>
          <w:trHeight w:val="300"/>
        </w:trPr>
        <w:tc>
          <w:tcPr>
            <w:tcW w:w="4524" w:type="pct"/>
            <w:shd w:val="clear" w:color="auto" w:fill="FFFFFF" w:themeFill="background1"/>
            <w:noWrap/>
            <w:vAlign w:val="center"/>
            <w:hideMark/>
          </w:tcPr>
          <w:p w14:paraId="4F8B03BF" w14:textId="5A815B91" w:rsidR="00811E48" w:rsidRPr="002365F0" w:rsidRDefault="00811E48" w:rsidP="00C54BF4">
            <w:pPr>
              <w:spacing w:after="0" w:line="240" w:lineRule="auto"/>
              <w:rPr>
                <w:rFonts w:ascii="Garamond" w:eastAsia="Times New Roman" w:hAnsi="Garamond" w:cs="Times New Roman"/>
                <w:b/>
                <w:bCs/>
                <w:sz w:val="24"/>
                <w:szCs w:val="24"/>
                <w:lang w:val="fr-FR" w:eastAsia="fr-FR"/>
              </w:rPr>
            </w:pPr>
            <w:bookmarkStart w:id="6" w:name="RANGE!A33"/>
            <w:r w:rsidRPr="002365F0">
              <w:rPr>
                <w:rFonts w:ascii="Garamond" w:eastAsia="Times New Roman" w:hAnsi="Garamond" w:cs="Times New Roman"/>
                <w:b/>
                <w:bCs/>
                <w:sz w:val="24"/>
                <w:szCs w:val="24"/>
                <w:lang w:val="fr-FR" w:eastAsia="fr-FR"/>
              </w:rPr>
              <w:t xml:space="preserve"> Programmes de formation </w:t>
            </w:r>
            <w:bookmarkEnd w:id="6"/>
            <w:r w:rsidR="00FF28BB">
              <w:rPr>
                <w:rFonts w:ascii="Garamond" w:eastAsia="Times New Roman" w:hAnsi="Garamond" w:cs="Times New Roman"/>
                <w:b/>
                <w:bCs/>
                <w:sz w:val="24"/>
                <w:szCs w:val="24"/>
                <w:lang w:val="fr-FR" w:eastAsia="fr-FR"/>
              </w:rPr>
              <w:t xml:space="preserve">des entrepreneurs ruraux </w:t>
            </w:r>
          </w:p>
        </w:tc>
        <w:tc>
          <w:tcPr>
            <w:tcW w:w="476" w:type="pct"/>
            <w:shd w:val="clear" w:color="auto" w:fill="FFFFFF" w:themeFill="background1"/>
            <w:noWrap/>
            <w:vAlign w:val="bottom"/>
            <w:hideMark/>
          </w:tcPr>
          <w:p w14:paraId="231B983F" w14:textId="77777777" w:rsidR="00811E48" w:rsidRPr="00D33CA8" w:rsidRDefault="00811E48" w:rsidP="00C54BF4">
            <w:pPr>
              <w:spacing w:after="0" w:line="240" w:lineRule="auto"/>
              <w:jc w:val="center"/>
              <w:rPr>
                <w:rFonts w:ascii="Garamond" w:eastAsia="Times New Roman" w:hAnsi="Garamond" w:cs="Times New Roman"/>
                <w:sz w:val="24"/>
                <w:szCs w:val="24"/>
                <w:lang w:eastAsia="fr-FR"/>
              </w:rPr>
            </w:pPr>
            <w:r w:rsidRPr="002365F0">
              <w:rPr>
                <w:rFonts w:ascii="Garamond" w:eastAsia="Times New Roman" w:hAnsi="Garamond" w:cs="Times New Roman"/>
                <w:sz w:val="24"/>
                <w:szCs w:val="24"/>
                <w:lang w:val="fr-FR" w:eastAsia="fr-FR"/>
              </w:rPr>
              <w:t> </w:t>
            </w:r>
            <w:r w:rsidRPr="002365F0">
              <w:rPr>
                <w:rFonts w:ascii="Garamond" w:eastAsia="Times New Roman" w:hAnsi="Garamond" w:cs="Times New Roman"/>
                <w:b/>
                <w:sz w:val="24"/>
                <w:szCs w:val="24"/>
                <w:lang w:val="fr-FR" w:eastAsia="fr-FR"/>
              </w:rPr>
              <w:t> </w:t>
            </w:r>
            <w:r w:rsidRPr="00D33CA8">
              <w:rPr>
                <w:rFonts w:ascii="Garamond" w:eastAsia="Times New Roman" w:hAnsi="Garamond" w:cs="Times New Roman"/>
                <w:b/>
                <w:sz w:val="24"/>
                <w:szCs w:val="24"/>
                <w:lang w:eastAsia="fr-FR"/>
              </w:rPr>
              <w:t>5 Points</w:t>
            </w:r>
          </w:p>
        </w:tc>
      </w:tr>
      <w:tr w:rsidR="00811E48" w:rsidRPr="00154F98" w14:paraId="3A566888" w14:textId="77777777" w:rsidTr="00A964F8">
        <w:trPr>
          <w:trHeight w:val="300"/>
        </w:trPr>
        <w:tc>
          <w:tcPr>
            <w:tcW w:w="4524" w:type="pct"/>
            <w:shd w:val="clear" w:color="auto" w:fill="FFFFFF" w:themeFill="background1"/>
            <w:hideMark/>
          </w:tcPr>
          <w:p w14:paraId="14A7DEB8" w14:textId="7E632B6A" w:rsidR="00811E48" w:rsidRPr="002365F0" w:rsidRDefault="00811E48" w:rsidP="00C54BF4">
            <w:pPr>
              <w:spacing w:after="0" w:line="240" w:lineRule="auto"/>
              <w:rPr>
                <w:rFonts w:ascii="Garamond" w:eastAsia="Times New Roman" w:hAnsi="Garamond" w:cs="Times New Roman"/>
                <w:color w:val="000000"/>
                <w:sz w:val="24"/>
                <w:szCs w:val="24"/>
                <w:lang w:val="fr-FR" w:eastAsia="fr-FR"/>
              </w:rPr>
            </w:pPr>
            <w:r w:rsidRPr="002365F0">
              <w:rPr>
                <w:rFonts w:ascii="Garamond" w:eastAsia="Times New Roman" w:hAnsi="Garamond" w:cs="Times New Roman"/>
                <w:color w:val="000000"/>
                <w:sz w:val="24"/>
                <w:szCs w:val="24"/>
                <w:lang w:val="fr-FR" w:eastAsia="fr-FR"/>
              </w:rPr>
              <w:t xml:space="preserve">Cinq programmes de formation </w:t>
            </w:r>
            <w:r w:rsidR="00B76D79">
              <w:rPr>
                <w:rFonts w:ascii="Garamond" w:eastAsia="Times New Roman" w:hAnsi="Garamond" w:cs="Times New Roman"/>
                <w:color w:val="000000"/>
                <w:sz w:val="24"/>
                <w:szCs w:val="24"/>
                <w:lang w:val="fr-FR" w:eastAsia="fr-FR"/>
              </w:rPr>
              <w:t>des entrepreneurs</w:t>
            </w:r>
          </w:p>
        </w:tc>
        <w:tc>
          <w:tcPr>
            <w:tcW w:w="476" w:type="pct"/>
            <w:shd w:val="clear" w:color="auto" w:fill="FFFFFF" w:themeFill="background1"/>
            <w:noWrap/>
            <w:vAlign w:val="bottom"/>
            <w:hideMark/>
          </w:tcPr>
          <w:p w14:paraId="0717E26F"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5</w:t>
            </w:r>
          </w:p>
        </w:tc>
      </w:tr>
      <w:tr w:rsidR="00811E48" w:rsidRPr="00154F98" w14:paraId="03422EF1" w14:textId="77777777" w:rsidTr="00A964F8">
        <w:trPr>
          <w:trHeight w:val="300"/>
        </w:trPr>
        <w:tc>
          <w:tcPr>
            <w:tcW w:w="4524" w:type="pct"/>
            <w:shd w:val="clear" w:color="auto" w:fill="FFFFFF" w:themeFill="background1"/>
            <w:hideMark/>
          </w:tcPr>
          <w:p w14:paraId="1FF509B1" w14:textId="319CBA24" w:rsidR="00811E48" w:rsidRPr="002365F0" w:rsidRDefault="00811E48" w:rsidP="00C54BF4">
            <w:pPr>
              <w:spacing w:after="0" w:line="240" w:lineRule="auto"/>
              <w:rPr>
                <w:rFonts w:ascii="Garamond" w:eastAsia="Times New Roman" w:hAnsi="Garamond" w:cs="Times New Roman"/>
                <w:color w:val="000000"/>
                <w:sz w:val="24"/>
                <w:szCs w:val="24"/>
                <w:lang w:val="fr-FR" w:eastAsia="fr-FR"/>
              </w:rPr>
            </w:pPr>
            <w:r w:rsidRPr="002365F0">
              <w:rPr>
                <w:rFonts w:ascii="Garamond" w:eastAsia="Times New Roman" w:hAnsi="Garamond" w:cs="Times New Roman"/>
                <w:color w:val="000000"/>
                <w:sz w:val="24"/>
                <w:szCs w:val="24"/>
                <w:lang w:val="fr-FR" w:eastAsia="fr-FR"/>
              </w:rPr>
              <w:t xml:space="preserve">Quatre programmes de formation </w:t>
            </w:r>
            <w:r w:rsidR="00B76D79">
              <w:rPr>
                <w:rFonts w:ascii="Garamond" w:eastAsia="Times New Roman" w:hAnsi="Garamond" w:cs="Times New Roman"/>
                <w:color w:val="000000"/>
                <w:sz w:val="24"/>
                <w:szCs w:val="24"/>
                <w:lang w:val="fr-FR" w:eastAsia="fr-FR"/>
              </w:rPr>
              <w:t>des entrepreneurs</w:t>
            </w:r>
          </w:p>
        </w:tc>
        <w:tc>
          <w:tcPr>
            <w:tcW w:w="476" w:type="pct"/>
            <w:shd w:val="clear" w:color="auto" w:fill="FFFFFF" w:themeFill="background1"/>
            <w:noWrap/>
            <w:vAlign w:val="bottom"/>
            <w:hideMark/>
          </w:tcPr>
          <w:p w14:paraId="16818E70"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4</w:t>
            </w:r>
          </w:p>
        </w:tc>
      </w:tr>
      <w:tr w:rsidR="00811E48" w:rsidRPr="00154F98" w14:paraId="67BECB49" w14:textId="77777777" w:rsidTr="00A964F8">
        <w:trPr>
          <w:trHeight w:val="300"/>
        </w:trPr>
        <w:tc>
          <w:tcPr>
            <w:tcW w:w="4524" w:type="pct"/>
            <w:shd w:val="clear" w:color="auto" w:fill="FFFFFF" w:themeFill="background1"/>
            <w:hideMark/>
          </w:tcPr>
          <w:p w14:paraId="1D0F7545" w14:textId="649DCC32" w:rsidR="00811E48" w:rsidRPr="002365F0" w:rsidRDefault="00811E48" w:rsidP="00C54BF4">
            <w:pPr>
              <w:spacing w:after="0" w:line="240" w:lineRule="auto"/>
              <w:rPr>
                <w:rFonts w:ascii="Garamond" w:eastAsia="Times New Roman" w:hAnsi="Garamond" w:cs="Times New Roman"/>
                <w:color w:val="000000"/>
                <w:sz w:val="24"/>
                <w:szCs w:val="24"/>
                <w:lang w:val="fr-FR" w:eastAsia="fr-FR"/>
              </w:rPr>
            </w:pPr>
            <w:r w:rsidRPr="002365F0">
              <w:rPr>
                <w:rFonts w:ascii="Garamond" w:eastAsia="Times New Roman" w:hAnsi="Garamond" w:cs="Times New Roman"/>
                <w:color w:val="000000"/>
                <w:sz w:val="24"/>
                <w:szCs w:val="24"/>
                <w:lang w:val="fr-FR" w:eastAsia="fr-FR"/>
              </w:rPr>
              <w:t xml:space="preserve">Trois programmes de formation </w:t>
            </w:r>
            <w:r w:rsidR="00B76D79">
              <w:rPr>
                <w:rFonts w:ascii="Garamond" w:eastAsia="Times New Roman" w:hAnsi="Garamond" w:cs="Times New Roman"/>
                <w:color w:val="000000"/>
                <w:sz w:val="24"/>
                <w:szCs w:val="24"/>
                <w:lang w:val="fr-FR" w:eastAsia="fr-FR"/>
              </w:rPr>
              <w:t>des entrepreneurs</w:t>
            </w:r>
          </w:p>
        </w:tc>
        <w:tc>
          <w:tcPr>
            <w:tcW w:w="476" w:type="pct"/>
            <w:shd w:val="clear" w:color="auto" w:fill="FFFFFF" w:themeFill="background1"/>
            <w:noWrap/>
            <w:vAlign w:val="bottom"/>
            <w:hideMark/>
          </w:tcPr>
          <w:p w14:paraId="7512A7DD"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3</w:t>
            </w:r>
          </w:p>
        </w:tc>
      </w:tr>
      <w:tr w:rsidR="00811E48" w:rsidRPr="00154F98" w14:paraId="15C5C1CD" w14:textId="77777777" w:rsidTr="00A964F8">
        <w:trPr>
          <w:trHeight w:val="300"/>
        </w:trPr>
        <w:tc>
          <w:tcPr>
            <w:tcW w:w="4524" w:type="pct"/>
            <w:shd w:val="clear" w:color="auto" w:fill="FFFFFF" w:themeFill="background1"/>
            <w:hideMark/>
          </w:tcPr>
          <w:p w14:paraId="1D898F0E" w14:textId="14AF8132" w:rsidR="00811E48" w:rsidRPr="002365F0" w:rsidRDefault="00811E48" w:rsidP="00C54BF4">
            <w:pPr>
              <w:spacing w:after="0" w:line="240" w:lineRule="auto"/>
              <w:rPr>
                <w:rFonts w:ascii="Garamond" w:eastAsia="Times New Roman" w:hAnsi="Garamond" w:cs="Times New Roman"/>
                <w:color w:val="000000"/>
                <w:sz w:val="24"/>
                <w:szCs w:val="24"/>
                <w:lang w:val="fr-FR" w:eastAsia="fr-FR"/>
              </w:rPr>
            </w:pPr>
            <w:r w:rsidRPr="002365F0">
              <w:rPr>
                <w:rFonts w:ascii="Garamond" w:eastAsia="Times New Roman" w:hAnsi="Garamond" w:cs="Times New Roman"/>
                <w:color w:val="000000"/>
                <w:sz w:val="24"/>
                <w:szCs w:val="24"/>
                <w:lang w:val="fr-FR" w:eastAsia="fr-FR"/>
              </w:rPr>
              <w:t xml:space="preserve">Deux programmes de formation </w:t>
            </w:r>
            <w:r w:rsidR="00B76D79">
              <w:rPr>
                <w:rFonts w:ascii="Garamond" w:eastAsia="Times New Roman" w:hAnsi="Garamond" w:cs="Times New Roman"/>
                <w:color w:val="000000"/>
                <w:sz w:val="24"/>
                <w:szCs w:val="24"/>
                <w:lang w:val="fr-FR" w:eastAsia="fr-FR"/>
              </w:rPr>
              <w:t>des entrepreneurs</w:t>
            </w:r>
          </w:p>
        </w:tc>
        <w:tc>
          <w:tcPr>
            <w:tcW w:w="476" w:type="pct"/>
            <w:shd w:val="clear" w:color="auto" w:fill="FFFFFF" w:themeFill="background1"/>
            <w:noWrap/>
            <w:vAlign w:val="bottom"/>
            <w:hideMark/>
          </w:tcPr>
          <w:p w14:paraId="4141D644"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2</w:t>
            </w:r>
          </w:p>
        </w:tc>
      </w:tr>
      <w:tr w:rsidR="00811E48" w:rsidRPr="00154F98" w14:paraId="6D738C10" w14:textId="77777777" w:rsidTr="00A964F8">
        <w:trPr>
          <w:trHeight w:val="300"/>
        </w:trPr>
        <w:tc>
          <w:tcPr>
            <w:tcW w:w="4524" w:type="pct"/>
            <w:shd w:val="clear" w:color="auto" w:fill="FFFFFF" w:themeFill="background1"/>
            <w:hideMark/>
          </w:tcPr>
          <w:p w14:paraId="5EA899CE" w14:textId="2BFC0546" w:rsidR="00811E48" w:rsidRPr="002365F0" w:rsidRDefault="00811E48" w:rsidP="00C54BF4">
            <w:pPr>
              <w:spacing w:after="0" w:line="240" w:lineRule="auto"/>
              <w:rPr>
                <w:rFonts w:ascii="Garamond" w:eastAsia="Times New Roman" w:hAnsi="Garamond" w:cs="Times New Roman"/>
                <w:color w:val="000000"/>
                <w:sz w:val="24"/>
                <w:szCs w:val="24"/>
                <w:lang w:val="fr-FR" w:eastAsia="fr-FR"/>
              </w:rPr>
            </w:pPr>
            <w:r w:rsidRPr="002365F0">
              <w:rPr>
                <w:rFonts w:ascii="Garamond" w:eastAsia="Times New Roman" w:hAnsi="Garamond" w:cs="Times New Roman"/>
                <w:color w:val="000000"/>
                <w:sz w:val="24"/>
                <w:szCs w:val="24"/>
                <w:lang w:val="fr-FR" w:eastAsia="fr-FR"/>
              </w:rPr>
              <w:t xml:space="preserve">Un seul programme de formation </w:t>
            </w:r>
            <w:r w:rsidR="00B76D79">
              <w:rPr>
                <w:rFonts w:ascii="Garamond" w:eastAsia="Times New Roman" w:hAnsi="Garamond" w:cs="Times New Roman"/>
                <w:color w:val="000000"/>
                <w:sz w:val="24"/>
                <w:szCs w:val="24"/>
                <w:lang w:val="fr-FR" w:eastAsia="fr-FR"/>
              </w:rPr>
              <w:t>des entrepreneurs</w:t>
            </w:r>
          </w:p>
        </w:tc>
        <w:tc>
          <w:tcPr>
            <w:tcW w:w="476" w:type="pct"/>
            <w:shd w:val="clear" w:color="auto" w:fill="FFFFFF" w:themeFill="background1"/>
            <w:noWrap/>
            <w:vAlign w:val="bottom"/>
            <w:hideMark/>
          </w:tcPr>
          <w:p w14:paraId="052166DB"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1</w:t>
            </w:r>
          </w:p>
        </w:tc>
      </w:tr>
      <w:tr w:rsidR="00811E48" w:rsidRPr="00154F98" w14:paraId="2E02DFCA" w14:textId="77777777" w:rsidTr="00A964F8">
        <w:trPr>
          <w:trHeight w:val="300"/>
        </w:trPr>
        <w:tc>
          <w:tcPr>
            <w:tcW w:w="4524" w:type="pct"/>
            <w:shd w:val="clear" w:color="auto" w:fill="FFFFFF" w:themeFill="background1"/>
            <w:hideMark/>
          </w:tcPr>
          <w:p w14:paraId="04D13DF9" w14:textId="77777777" w:rsidR="00811E48" w:rsidRPr="002365F0" w:rsidRDefault="00811E48" w:rsidP="00C54BF4">
            <w:pPr>
              <w:spacing w:after="0" w:line="240" w:lineRule="auto"/>
              <w:rPr>
                <w:rFonts w:ascii="Garamond" w:eastAsia="Times New Roman" w:hAnsi="Garamond" w:cs="Times New Roman"/>
                <w:color w:val="000000"/>
                <w:sz w:val="24"/>
                <w:szCs w:val="24"/>
                <w:lang w:val="fr-FR" w:eastAsia="fr-FR"/>
              </w:rPr>
            </w:pPr>
            <w:r w:rsidRPr="002365F0">
              <w:rPr>
                <w:rFonts w:ascii="Garamond" w:eastAsia="Times New Roman" w:hAnsi="Garamond" w:cs="Times New Roman"/>
                <w:color w:val="000000"/>
                <w:sz w:val="24"/>
                <w:szCs w:val="24"/>
                <w:lang w:val="fr-FR" w:eastAsia="fr-FR"/>
              </w:rPr>
              <w:t>Aucun programme de formation disponible</w:t>
            </w:r>
          </w:p>
        </w:tc>
        <w:tc>
          <w:tcPr>
            <w:tcW w:w="476" w:type="pct"/>
            <w:shd w:val="clear" w:color="auto" w:fill="FFFFFF" w:themeFill="background1"/>
            <w:noWrap/>
            <w:vAlign w:val="bottom"/>
            <w:hideMark/>
          </w:tcPr>
          <w:p w14:paraId="6A432C2E"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0</w:t>
            </w:r>
          </w:p>
        </w:tc>
      </w:tr>
      <w:tr w:rsidR="00811E48" w:rsidRPr="00154F98" w14:paraId="2357BD22" w14:textId="77777777" w:rsidTr="00A964F8">
        <w:trPr>
          <w:trHeight w:val="300"/>
        </w:trPr>
        <w:tc>
          <w:tcPr>
            <w:tcW w:w="4524" w:type="pct"/>
            <w:shd w:val="clear" w:color="auto" w:fill="FFFFFF" w:themeFill="background1"/>
            <w:noWrap/>
            <w:vAlign w:val="center"/>
            <w:hideMark/>
          </w:tcPr>
          <w:p w14:paraId="3F50249F" w14:textId="58DF0C64" w:rsidR="00811E48" w:rsidRPr="002365F0" w:rsidRDefault="00811E48" w:rsidP="00C54BF4">
            <w:pPr>
              <w:spacing w:after="0" w:line="240" w:lineRule="auto"/>
              <w:rPr>
                <w:rFonts w:ascii="Garamond" w:eastAsia="Times New Roman" w:hAnsi="Garamond" w:cs="Times New Roman"/>
                <w:b/>
                <w:bCs/>
                <w:sz w:val="24"/>
                <w:szCs w:val="24"/>
                <w:lang w:val="fr-FR" w:eastAsia="fr-FR"/>
              </w:rPr>
            </w:pPr>
            <w:r w:rsidRPr="002365F0">
              <w:rPr>
                <w:rFonts w:ascii="Garamond" w:eastAsia="Times New Roman" w:hAnsi="Garamond" w:cs="Times New Roman"/>
                <w:b/>
                <w:bCs/>
                <w:sz w:val="24"/>
                <w:szCs w:val="24"/>
                <w:lang w:val="fr-FR" w:eastAsia="fr-FR"/>
              </w:rPr>
              <w:t xml:space="preserve">Ateliers pratiques sur les techniques innovantes </w:t>
            </w:r>
          </w:p>
        </w:tc>
        <w:tc>
          <w:tcPr>
            <w:tcW w:w="476" w:type="pct"/>
            <w:shd w:val="clear" w:color="auto" w:fill="FFFFFF" w:themeFill="background1"/>
            <w:noWrap/>
            <w:vAlign w:val="bottom"/>
            <w:hideMark/>
          </w:tcPr>
          <w:p w14:paraId="0099B23F" w14:textId="77777777" w:rsidR="00811E48" w:rsidRPr="00D33CA8" w:rsidRDefault="00811E48" w:rsidP="00C54BF4">
            <w:pPr>
              <w:spacing w:after="0" w:line="240" w:lineRule="auto"/>
              <w:jc w:val="center"/>
              <w:rPr>
                <w:rFonts w:ascii="Garamond" w:eastAsia="Times New Roman" w:hAnsi="Garamond" w:cs="Times New Roman"/>
                <w:sz w:val="24"/>
                <w:szCs w:val="24"/>
                <w:lang w:eastAsia="fr-FR"/>
              </w:rPr>
            </w:pPr>
            <w:r w:rsidRPr="002365F0">
              <w:rPr>
                <w:rFonts w:ascii="Garamond" w:eastAsia="Times New Roman" w:hAnsi="Garamond" w:cs="Times New Roman"/>
                <w:b/>
                <w:sz w:val="24"/>
                <w:szCs w:val="24"/>
                <w:lang w:val="fr-FR" w:eastAsia="fr-FR"/>
              </w:rPr>
              <w:t> </w:t>
            </w:r>
            <w:r w:rsidRPr="00D33CA8">
              <w:rPr>
                <w:rFonts w:ascii="Garamond" w:eastAsia="Times New Roman" w:hAnsi="Garamond" w:cs="Times New Roman"/>
                <w:b/>
                <w:sz w:val="24"/>
                <w:szCs w:val="24"/>
                <w:lang w:eastAsia="fr-FR"/>
              </w:rPr>
              <w:t>5 Points</w:t>
            </w:r>
            <w:r w:rsidRPr="00D33CA8">
              <w:rPr>
                <w:rFonts w:ascii="Garamond" w:eastAsia="Times New Roman" w:hAnsi="Garamond" w:cs="Times New Roman"/>
                <w:sz w:val="24"/>
                <w:szCs w:val="24"/>
                <w:lang w:eastAsia="fr-FR"/>
              </w:rPr>
              <w:t> </w:t>
            </w:r>
          </w:p>
        </w:tc>
      </w:tr>
      <w:tr w:rsidR="00811E48" w:rsidRPr="00154F98" w14:paraId="1DED190B" w14:textId="77777777" w:rsidTr="00A964F8">
        <w:trPr>
          <w:trHeight w:val="345"/>
        </w:trPr>
        <w:tc>
          <w:tcPr>
            <w:tcW w:w="4524" w:type="pct"/>
            <w:shd w:val="clear" w:color="auto" w:fill="FFFFFF" w:themeFill="background1"/>
            <w:hideMark/>
          </w:tcPr>
          <w:p w14:paraId="77FF7533" w14:textId="7FEB3277" w:rsidR="00811E48" w:rsidRPr="002365F0" w:rsidRDefault="00811E48" w:rsidP="00C54BF4">
            <w:pPr>
              <w:spacing w:after="0" w:line="240" w:lineRule="auto"/>
              <w:rPr>
                <w:rFonts w:ascii="Garamond" w:eastAsia="Times New Roman" w:hAnsi="Garamond" w:cs="Times New Roman"/>
                <w:color w:val="000000"/>
                <w:sz w:val="24"/>
                <w:szCs w:val="24"/>
                <w:lang w:val="fr-FR" w:eastAsia="fr-FR"/>
              </w:rPr>
            </w:pPr>
            <w:r w:rsidRPr="002365F0">
              <w:rPr>
                <w:rFonts w:ascii="Garamond" w:eastAsia="Times New Roman" w:hAnsi="Garamond" w:cs="Times New Roman"/>
                <w:color w:val="000000"/>
                <w:sz w:val="24"/>
                <w:szCs w:val="24"/>
                <w:lang w:val="fr-FR" w:eastAsia="fr-FR"/>
              </w:rPr>
              <w:t xml:space="preserve">Plus de quatre ateliers pratiques sur les techniques innovantes </w:t>
            </w:r>
          </w:p>
        </w:tc>
        <w:tc>
          <w:tcPr>
            <w:tcW w:w="476" w:type="pct"/>
            <w:shd w:val="clear" w:color="auto" w:fill="FFFFFF" w:themeFill="background1"/>
            <w:noWrap/>
            <w:vAlign w:val="bottom"/>
            <w:hideMark/>
          </w:tcPr>
          <w:p w14:paraId="1E40258B"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5</w:t>
            </w:r>
          </w:p>
        </w:tc>
      </w:tr>
      <w:tr w:rsidR="00811E48" w:rsidRPr="00154F98" w14:paraId="7321B73F" w14:textId="77777777" w:rsidTr="00A964F8">
        <w:trPr>
          <w:trHeight w:val="375"/>
        </w:trPr>
        <w:tc>
          <w:tcPr>
            <w:tcW w:w="4524" w:type="pct"/>
            <w:shd w:val="clear" w:color="auto" w:fill="FFFFFF" w:themeFill="background1"/>
            <w:hideMark/>
          </w:tcPr>
          <w:p w14:paraId="2BE682C7" w14:textId="7CFBECC6" w:rsidR="00811E48" w:rsidRPr="002365F0" w:rsidRDefault="00811E48" w:rsidP="00C54BF4">
            <w:pPr>
              <w:spacing w:after="0" w:line="240" w:lineRule="auto"/>
              <w:rPr>
                <w:rFonts w:ascii="Garamond" w:eastAsia="Times New Roman" w:hAnsi="Garamond" w:cs="Times New Roman"/>
                <w:color w:val="000000"/>
                <w:sz w:val="24"/>
                <w:szCs w:val="24"/>
                <w:lang w:val="fr-FR" w:eastAsia="fr-FR"/>
              </w:rPr>
            </w:pPr>
            <w:r w:rsidRPr="002365F0">
              <w:rPr>
                <w:rFonts w:ascii="Garamond" w:eastAsia="Times New Roman" w:hAnsi="Garamond" w:cs="Times New Roman"/>
                <w:color w:val="000000"/>
                <w:sz w:val="24"/>
                <w:szCs w:val="24"/>
                <w:lang w:val="fr-FR" w:eastAsia="fr-FR"/>
              </w:rPr>
              <w:t>Quatre ateliers pratiques sur les techniques innovantes</w:t>
            </w:r>
          </w:p>
        </w:tc>
        <w:tc>
          <w:tcPr>
            <w:tcW w:w="476" w:type="pct"/>
            <w:shd w:val="clear" w:color="auto" w:fill="FFFFFF" w:themeFill="background1"/>
            <w:noWrap/>
            <w:vAlign w:val="bottom"/>
            <w:hideMark/>
          </w:tcPr>
          <w:p w14:paraId="4533E695"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4</w:t>
            </w:r>
          </w:p>
        </w:tc>
      </w:tr>
      <w:tr w:rsidR="00811E48" w:rsidRPr="00154F98" w14:paraId="2E52CA9E" w14:textId="77777777" w:rsidTr="00A964F8">
        <w:trPr>
          <w:trHeight w:val="285"/>
        </w:trPr>
        <w:tc>
          <w:tcPr>
            <w:tcW w:w="4524" w:type="pct"/>
            <w:shd w:val="clear" w:color="auto" w:fill="FFFFFF" w:themeFill="background1"/>
            <w:hideMark/>
          </w:tcPr>
          <w:p w14:paraId="6F7FD2E9" w14:textId="67B75759" w:rsidR="00811E48" w:rsidRPr="002365F0" w:rsidRDefault="00811E48" w:rsidP="00C54BF4">
            <w:pPr>
              <w:spacing w:after="0" w:line="240" w:lineRule="auto"/>
              <w:rPr>
                <w:rFonts w:ascii="Garamond" w:eastAsia="Times New Roman" w:hAnsi="Garamond" w:cs="Times New Roman"/>
                <w:color w:val="000000"/>
                <w:sz w:val="24"/>
                <w:szCs w:val="24"/>
                <w:lang w:val="fr-FR" w:eastAsia="fr-FR"/>
              </w:rPr>
            </w:pPr>
            <w:r w:rsidRPr="002365F0">
              <w:rPr>
                <w:rFonts w:ascii="Garamond" w:eastAsia="Times New Roman" w:hAnsi="Garamond" w:cs="Times New Roman"/>
                <w:color w:val="000000"/>
                <w:sz w:val="24"/>
                <w:szCs w:val="24"/>
                <w:lang w:val="fr-FR" w:eastAsia="fr-FR"/>
              </w:rPr>
              <w:t xml:space="preserve">Trois ateliers pratiques sur les techniques innovantes </w:t>
            </w:r>
          </w:p>
        </w:tc>
        <w:tc>
          <w:tcPr>
            <w:tcW w:w="476" w:type="pct"/>
            <w:shd w:val="clear" w:color="auto" w:fill="FFFFFF" w:themeFill="background1"/>
            <w:noWrap/>
            <w:vAlign w:val="bottom"/>
            <w:hideMark/>
          </w:tcPr>
          <w:p w14:paraId="15CB2B8F"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3</w:t>
            </w:r>
          </w:p>
        </w:tc>
      </w:tr>
      <w:tr w:rsidR="00811E48" w:rsidRPr="00154F98" w14:paraId="5A81C14E" w14:textId="77777777" w:rsidTr="00A964F8">
        <w:trPr>
          <w:trHeight w:val="285"/>
        </w:trPr>
        <w:tc>
          <w:tcPr>
            <w:tcW w:w="4524" w:type="pct"/>
            <w:shd w:val="clear" w:color="auto" w:fill="FFFFFF" w:themeFill="background1"/>
            <w:hideMark/>
          </w:tcPr>
          <w:p w14:paraId="3933D5AF" w14:textId="7F9ECF10" w:rsidR="00811E48" w:rsidRPr="002365F0" w:rsidRDefault="00811E48" w:rsidP="00C54BF4">
            <w:pPr>
              <w:spacing w:after="0" w:line="240" w:lineRule="auto"/>
              <w:rPr>
                <w:rFonts w:ascii="Garamond" w:eastAsia="Times New Roman" w:hAnsi="Garamond" w:cs="Times New Roman"/>
                <w:color w:val="000000"/>
                <w:sz w:val="24"/>
                <w:szCs w:val="24"/>
                <w:lang w:val="fr-FR" w:eastAsia="fr-FR"/>
              </w:rPr>
            </w:pPr>
            <w:r w:rsidRPr="002365F0">
              <w:rPr>
                <w:rFonts w:ascii="Garamond" w:eastAsia="Times New Roman" w:hAnsi="Garamond" w:cs="Times New Roman"/>
                <w:color w:val="000000"/>
                <w:sz w:val="24"/>
                <w:szCs w:val="24"/>
                <w:lang w:val="fr-FR" w:eastAsia="fr-FR"/>
              </w:rPr>
              <w:t xml:space="preserve">Deux ateliers pratiques sur les techniques innovantes </w:t>
            </w:r>
          </w:p>
        </w:tc>
        <w:tc>
          <w:tcPr>
            <w:tcW w:w="476" w:type="pct"/>
            <w:shd w:val="clear" w:color="auto" w:fill="FFFFFF" w:themeFill="background1"/>
            <w:noWrap/>
            <w:vAlign w:val="bottom"/>
            <w:hideMark/>
          </w:tcPr>
          <w:p w14:paraId="14995C97"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2</w:t>
            </w:r>
          </w:p>
        </w:tc>
      </w:tr>
      <w:tr w:rsidR="00811E48" w:rsidRPr="00154F98" w14:paraId="25E777E6" w14:textId="77777777" w:rsidTr="00A964F8">
        <w:trPr>
          <w:trHeight w:val="330"/>
        </w:trPr>
        <w:tc>
          <w:tcPr>
            <w:tcW w:w="4524" w:type="pct"/>
            <w:shd w:val="clear" w:color="auto" w:fill="FFFFFF" w:themeFill="background1"/>
            <w:hideMark/>
          </w:tcPr>
          <w:p w14:paraId="3EE1ACDF" w14:textId="0A7AA1EF" w:rsidR="00811E48" w:rsidRPr="002365F0" w:rsidRDefault="00811E48" w:rsidP="00C54BF4">
            <w:pPr>
              <w:spacing w:after="0" w:line="240" w:lineRule="auto"/>
              <w:rPr>
                <w:rFonts w:ascii="Garamond" w:eastAsia="Times New Roman" w:hAnsi="Garamond" w:cs="Times New Roman"/>
                <w:color w:val="000000"/>
                <w:sz w:val="24"/>
                <w:szCs w:val="24"/>
                <w:lang w:val="fr-FR" w:eastAsia="fr-FR"/>
              </w:rPr>
            </w:pPr>
            <w:r w:rsidRPr="002365F0">
              <w:rPr>
                <w:rFonts w:ascii="Garamond" w:eastAsia="Times New Roman" w:hAnsi="Garamond" w:cs="Times New Roman"/>
                <w:color w:val="000000"/>
                <w:sz w:val="24"/>
                <w:szCs w:val="24"/>
                <w:lang w:val="fr-FR" w:eastAsia="fr-FR"/>
              </w:rPr>
              <w:t xml:space="preserve">Un atelier pratique sur les techniques innovantes </w:t>
            </w:r>
          </w:p>
        </w:tc>
        <w:tc>
          <w:tcPr>
            <w:tcW w:w="476" w:type="pct"/>
            <w:shd w:val="clear" w:color="auto" w:fill="FFFFFF" w:themeFill="background1"/>
            <w:noWrap/>
            <w:vAlign w:val="bottom"/>
            <w:hideMark/>
          </w:tcPr>
          <w:p w14:paraId="72B1B130"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1</w:t>
            </w:r>
          </w:p>
        </w:tc>
      </w:tr>
      <w:tr w:rsidR="00811E48" w:rsidRPr="00154F98" w14:paraId="45410C72" w14:textId="77777777" w:rsidTr="00A964F8">
        <w:trPr>
          <w:trHeight w:val="300"/>
        </w:trPr>
        <w:tc>
          <w:tcPr>
            <w:tcW w:w="4524" w:type="pct"/>
            <w:shd w:val="clear" w:color="auto" w:fill="FFFFFF" w:themeFill="background1"/>
            <w:hideMark/>
          </w:tcPr>
          <w:p w14:paraId="3BEF76F7" w14:textId="77777777" w:rsidR="00811E48" w:rsidRPr="00D33CA8" w:rsidRDefault="00811E48" w:rsidP="00C54BF4">
            <w:pPr>
              <w:spacing w:after="0" w:line="240" w:lineRule="auto"/>
              <w:rPr>
                <w:rFonts w:ascii="Garamond" w:eastAsia="Times New Roman" w:hAnsi="Garamond" w:cs="Times New Roman"/>
                <w:color w:val="000000"/>
                <w:sz w:val="24"/>
                <w:szCs w:val="24"/>
                <w:lang w:eastAsia="fr-FR"/>
              </w:rPr>
            </w:pPr>
            <w:proofErr w:type="spellStart"/>
            <w:r w:rsidRPr="00D33CA8">
              <w:rPr>
                <w:rFonts w:ascii="Garamond" w:eastAsia="Times New Roman" w:hAnsi="Garamond" w:cs="Times New Roman"/>
                <w:color w:val="000000"/>
                <w:sz w:val="24"/>
                <w:szCs w:val="24"/>
                <w:lang w:eastAsia="fr-FR"/>
              </w:rPr>
              <w:lastRenderedPageBreak/>
              <w:t>Aucun</w:t>
            </w:r>
            <w:proofErr w:type="spellEnd"/>
            <w:r w:rsidRPr="00D33CA8">
              <w:rPr>
                <w:rFonts w:ascii="Garamond" w:eastAsia="Times New Roman" w:hAnsi="Garamond" w:cs="Times New Roman"/>
                <w:color w:val="000000"/>
                <w:sz w:val="24"/>
                <w:szCs w:val="24"/>
                <w:lang w:eastAsia="fr-FR"/>
              </w:rPr>
              <w:t xml:space="preserve"> ateliers disponible</w:t>
            </w:r>
          </w:p>
        </w:tc>
        <w:tc>
          <w:tcPr>
            <w:tcW w:w="476" w:type="pct"/>
            <w:shd w:val="clear" w:color="auto" w:fill="FFFFFF" w:themeFill="background1"/>
            <w:noWrap/>
            <w:vAlign w:val="bottom"/>
            <w:hideMark/>
          </w:tcPr>
          <w:p w14:paraId="6CB3B559"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0</w:t>
            </w:r>
          </w:p>
        </w:tc>
      </w:tr>
      <w:tr w:rsidR="00811E48" w:rsidRPr="00154F98" w14:paraId="62E8C54E" w14:textId="77777777" w:rsidTr="00A964F8">
        <w:trPr>
          <w:trHeight w:val="300"/>
        </w:trPr>
        <w:tc>
          <w:tcPr>
            <w:tcW w:w="4524" w:type="pct"/>
            <w:shd w:val="clear" w:color="auto" w:fill="FFFFFF" w:themeFill="background1"/>
            <w:noWrap/>
            <w:vAlign w:val="center"/>
            <w:hideMark/>
          </w:tcPr>
          <w:p w14:paraId="6B8747A7" w14:textId="77777777" w:rsidR="00811E48" w:rsidRPr="00D33CA8" w:rsidRDefault="00811E48" w:rsidP="00C54BF4">
            <w:pPr>
              <w:spacing w:after="0" w:line="240" w:lineRule="auto"/>
              <w:rPr>
                <w:rFonts w:ascii="Garamond" w:eastAsia="Times New Roman" w:hAnsi="Garamond" w:cs="Times New Roman"/>
                <w:b/>
                <w:bCs/>
                <w:sz w:val="24"/>
                <w:szCs w:val="24"/>
                <w:lang w:eastAsia="fr-FR"/>
              </w:rPr>
            </w:pPr>
            <w:r w:rsidRPr="00D33CA8">
              <w:rPr>
                <w:rFonts w:ascii="Garamond" w:eastAsia="Times New Roman" w:hAnsi="Garamond" w:cs="Times New Roman"/>
                <w:b/>
                <w:bCs/>
                <w:sz w:val="24"/>
                <w:szCs w:val="24"/>
                <w:lang w:eastAsia="fr-FR"/>
              </w:rPr>
              <w:t xml:space="preserve"> </w:t>
            </w:r>
            <w:proofErr w:type="spellStart"/>
            <w:r w:rsidRPr="00D33CA8">
              <w:rPr>
                <w:rFonts w:ascii="Garamond" w:eastAsia="Times New Roman" w:hAnsi="Garamond" w:cs="Times New Roman"/>
                <w:b/>
                <w:bCs/>
                <w:sz w:val="24"/>
                <w:szCs w:val="24"/>
                <w:lang w:eastAsia="fr-FR"/>
              </w:rPr>
              <w:t>Mentorat</w:t>
            </w:r>
            <w:proofErr w:type="spellEnd"/>
            <w:r w:rsidRPr="00D33CA8">
              <w:rPr>
                <w:rFonts w:ascii="Garamond" w:eastAsia="Times New Roman" w:hAnsi="Garamond" w:cs="Times New Roman"/>
                <w:b/>
                <w:bCs/>
                <w:sz w:val="24"/>
                <w:szCs w:val="24"/>
                <w:lang w:eastAsia="fr-FR"/>
              </w:rPr>
              <w:t xml:space="preserve"> et coaching </w:t>
            </w:r>
            <w:proofErr w:type="spellStart"/>
            <w:r w:rsidRPr="00D33CA8">
              <w:rPr>
                <w:rFonts w:ascii="Garamond" w:eastAsia="Times New Roman" w:hAnsi="Garamond" w:cs="Times New Roman"/>
                <w:b/>
                <w:bCs/>
                <w:sz w:val="24"/>
                <w:szCs w:val="24"/>
                <w:lang w:eastAsia="fr-FR"/>
              </w:rPr>
              <w:t>personnalisé</w:t>
            </w:r>
            <w:proofErr w:type="spellEnd"/>
            <w:r w:rsidRPr="00D33CA8">
              <w:rPr>
                <w:rFonts w:ascii="Garamond" w:eastAsia="Times New Roman" w:hAnsi="Garamond" w:cs="Times New Roman"/>
                <w:b/>
                <w:bCs/>
                <w:sz w:val="24"/>
                <w:szCs w:val="24"/>
                <w:lang w:eastAsia="fr-FR"/>
              </w:rPr>
              <w:t xml:space="preserve"> </w:t>
            </w:r>
          </w:p>
        </w:tc>
        <w:tc>
          <w:tcPr>
            <w:tcW w:w="476" w:type="pct"/>
            <w:shd w:val="clear" w:color="auto" w:fill="FFFFFF" w:themeFill="background1"/>
            <w:noWrap/>
            <w:vAlign w:val="bottom"/>
            <w:hideMark/>
          </w:tcPr>
          <w:p w14:paraId="3FD4D47E" w14:textId="77777777" w:rsidR="00811E48" w:rsidRPr="00D33CA8" w:rsidRDefault="00811E48" w:rsidP="00C54BF4">
            <w:pPr>
              <w:spacing w:after="0" w:line="240" w:lineRule="auto"/>
              <w:jc w:val="center"/>
              <w:rPr>
                <w:rFonts w:ascii="Garamond" w:eastAsia="Times New Roman" w:hAnsi="Garamond" w:cs="Times New Roman"/>
                <w:sz w:val="24"/>
                <w:szCs w:val="24"/>
                <w:lang w:eastAsia="fr-FR"/>
              </w:rPr>
            </w:pPr>
            <w:r w:rsidRPr="00D33CA8">
              <w:rPr>
                <w:rFonts w:ascii="Garamond" w:eastAsia="Times New Roman" w:hAnsi="Garamond" w:cs="Times New Roman"/>
                <w:b/>
                <w:sz w:val="24"/>
                <w:szCs w:val="24"/>
                <w:lang w:eastAsia="fr-FR"/>
              </w:rPr>
              <w:t> 5 Points</w:t>
            </w:r>
            <w:r w:rsidRPr="00D33CA8">
              <w:rPr>
                <w:rFonts w:ascii="Garamond" w:eastAsia="Times New Roman" w:hAnsi="Garamond" w:cs="Times New Roman"/>
                <w:sz w:val="24"/>
                <w:szCs w:val="24"/>
                <w:lang w:eastAsia="fr-FR"/>
              </w:rPr>
              <w:t> </w:t>
            </w:r>
          </w:p>
        </w:tc>
      </w:tr>
      <w:tr w:rsidR="00811E48" w:rsidRPr="00154F98" w14:paraId="5F7A7113" w14:textId="77777777" w:rsidTr="00A964F8">
        <w:trPr>
          <w:trHeight w:val="300"/>
        </w:trPr>
        <w:tc>
          <w:tcPr>
            <w:tcW w:w="4524" w:type="pct"/>
            <w:shd w:val="clear" w:color="auto" w:fill="FFFFFF" w:themeFill="background1"/>
            <w:hideMark/>
          </w:tcPr>
          <w:p w14:paraId="16E631E2" w14:textId="77777777" w:rsidR="00811E48" w:rsidRPr="002365F0" w:rsidRDefault="00811E48" w:rsidP="00C54BF4">
            <w:pPr>
              <w:spacing w:after="0" w:line="240" w:lineRule="auto"/>
              <w:rPr>
                <w:rFonts w:ascii="Garamond" w:eastAsia="Times New Roman" w:hAnsi="Garamond" w:cs="Times New Roman"/>
                <w:color w:val="000000"/>
                <w:sz w:val="24"/>
                <w:szCs w:val="24"/>
                <w:lang w:val="fr-FR" w:eastAsia="fr-FR"/>
              </w:rPr>
            </w:pPr>
            <w:r w:rsidRPr="002365F0">
              <w:rPr>
                <w:rFonts w:ascii="Garamond" w:eastAsia="Times New Roman" w:hAnsi="Garamond" w:cs="Times New Roman"/>
                <w:color w:val="000000"/>
                <w:sz w:val="24"/>
                <w:szCs w:val="24"/>
                <w:lang w:val="fr-FR" w:eastAsia="fr-FR"/>
              </w:rPr>
              <w:t>Mentorat ou coaching personnalisé disponible depuis plus de 5 ans</w:t>
            </w:r>
          </w:p>
        </w:tc>
        <w:tc>
          <w:tcPr>
            <w:tcW w:w="476" w:type="pct"/>
            <w:shd w:val="clear" w:color="auto" w:fill="FFFFFF" w:themeFill="background1"/>
            <w:noWrap/>
            <w:vAlign w:val="bottom"/>
            <w:hideMark/>
          </w:tcPr>
          <w:p w14:paraId="181457D6"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5</w:t>
            </w:r>
          </w:p>
        </w:tc>
      </w:tr>
      <w:tr w:rsidR="00811E48" w:rsidRPr="00154F98" w14:paraId="22F75A78" w14:textId="77777777" w:rsidTr="00A964F8">
        <w:trPr>
          <w:trHeight w:val="300"/>
        </w:trPr>
        <w:tc>
          <w:tcPr>
            <w:tcW w:w="4524" w:type="pct"/>
            <w:shd w:val="clear" w:color="auto" w:fill="FFFFFF" w:themeFill="background1"/>
            <w:hideMark/>
          </w:tcPr>
          <w:p w14:paraId="7750D8EA" w14:textId="77777777" w:rsidR="00811E48" w:rsidRPr="002365F0" w:rsidRDefault="00811E48" w:rsidP="00C54BF4">
            <w:pPr>
              <w:spacing w:after="0" w:line="240" w:lineRule="auto"/>
              <w:rPr>
                <w:rFonts w:ascii="Garamond" w:eastAsia="Times New Roman" w:hAnsi="Garamond" w:cs="Times New Roman"/>
                <w:color w:val="000000"/>
                <w:sz w:val="24"/>
                <w:szCs w:val="24"/>
                <w:lang w:val="fr-FR" w:eastAsia="fr-FR"/>
              </w:rPr>
            </w:pPr>
            <w:r w:rsidRPr="002365F0">
              <w:rPr>
                <w:rFonts w:ascii="Garamond" w:eastAsia="Times New Roman" w:hAnsi="Garamond" w:cs="Times New Roman"/>
                <w:color w:val="000000"/>
                <w:sz w:val="24"/>
                <w:szCs w:val="24"/>
                <w:lang w:val="fr-FR" w:eastAsia="fr-FR"/>
              </w:rPr>
              <w:t>Mentorat ou coaching personnalisé disponible depuis 5 ans</w:t>
            </w:r>
          </w:p>
        </w:tc>
        <w:tc>
          <w:tcPr>
            <w:tcW w:w="476" w:type="pct"/>
            <w:shd w:val="clear" w:color="auto" w:fill="FFFFFF" w:themeFill="background1"/>
            <w:noWrap/>
            <w:vAlign w:val="bottom"/>
            <w:hideMark/>
          </w:tcPr>
          <w:p w14:paraId="739E823D"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4</w:t>
            </w:r>
          </w:p>
        </w:tc>
      </w:tr>
      <w:tr w:rsidR="00811E48" w:rsidRPr="00154F98" w14:paraId="2C27DAC4" w14:textId="77777777" w:rsidTr="00A964F8">
        <w:trPr>
          <w:trHeight w:val="300"/>
        </w:trPr>
        <w:tc>
          <w:tcPr>
            <w:tcW w:w="4524" w:type="pct"/>
            <w:shd w:val="clear" w:color="auto" w:fill="FFFFFF" w:themeFill="background1"/>
            <w:hideMark/>
          </w:tcPr>
          <w:p w14:paraId="06566E43" w14:textId="77777777" w:rsidR="00811E48" w:rsidRPr="002365F0" w:rsidRDefault="00811E48" w:rsidP="00C54BF4">
            <w:pPr>
              <w:spacing w:after="0" w:line="240" w:lineRule="auto"/>
              <w:rPr>
                <w:rFonts w:ascii="Garamond" w:eastAsia="Times New Roman" w:hAnsi="Garamond" w:cs="Times New Roman"/>
                <w:color w:val="000000"/>
                <w:sz w:val="24"/>
                <w:szCs w:val="24"/>
                <w:lang w:val="fr-FR" w:eastAsia="fr-FR"/>
              </w:rPr>
            </w:pPr>
            <w:r w:rsidRPr="002365F0">
              <w:rPr>
                <w:rFonts w:ascii="Garamond" w:eastAsia="Times New Roman" w:hAnsi="Garamond" w:cs="Times New Roman"/>
                <w:color w:val="000000"/>
                <w:sz w:val="24"/>
                <w:szCs w:val="24"/>
                <w:lang w:val="fr-FR" w:eastAsia="fr-FR"/>
              </w:rPr>
              <w:t>Mentorat ou coaching personnalisé disponible depuis 4 ans</w:t>
            </w:r>
          </w:p>
        </w:tc>
        <w:tc>
          <w:tcPr>
            <w:tcW w:w="476" w:type="pct"/>
            <w:shd w:val="clear" w:color="auto" w:fill="FFFFFF" w:themeFill="background1"/>
            <w:noWrap/>
            <w:vAlign w:val="bottom"/>
            <w:hideMark/>
          </w:tcPr>
          <w:p w14:paraId="3CD0AA73"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3</w:t>
            </w:r>
          </w:p>
        </w:tc>
      </w:tr>
      <w:tr w:rsidR="00811E48" w:rsidRPr="00154F98" w14:paraId="7D270A33" w14:textId="77777777" w:rsidTr="00A964F8">
        <w:trPr>
          <w:trHeight w:val="300"/>
        </w:trPr>
        <w:tc>
          <w:tcPr>
            <w:tcW w:w="4524" w:type="pct"/>
            <w:shd w:val="clear" w:color="auto" w:fill="FFFFFF" w:themeFill="background1"/>
            <w:hideMark/>
          </w:tcPr>
          <w:p w14:paraId="100054A4" w14:textId="77777777" w:rsidR="00811E48" w:rsidRPr="002365F0" w:rsidRDefault="00811E48" w:rsidP="00C54BF4">
            <w:pPr>
              <w:spacing w:after="0" w:line="240" w:lineRule="auto"/>
              <w:rPr>
                <w:rFonts w:ascii="Garamond" w:eastAsia="Times New Roman" w:hAnsi="Garamond" w:cs="Times New Roman"/>
                <w:color w:val="000000"/>
                <w:sz w:val="24"/>
                <w:szCs w:val="24"/>
                <w:lang w:val="fr-FR" w:eastAsia="fr-FR"/>
              </w:rPr>
            </w:pPr>
            <w:r w:rsidRPr="002365F0">
              <w:rPr>
                <w:rFonts w:ascii="Garamond" w:eastAsia="Times New Roman" w:hAnsi="Garamond" w:cs="Times New Roman"/>
                <w:color w:val="000000"/>
                <w:sz w:val="24"/>
                <w:szCs w:val="24"/>
                <w:lang w:val="fr-FR" w:eastAsia="fr-FR"/>
              </w:rPr>
              <w:t>Mentorat ou coaching personnalisé disponible depuis 3 ans</w:t>
            </w:r>
          </w:p>
        </w:tc>
        <w:tc>
          <w:tcPr>
            <w:tcW w:w="476" w:type="pct"/>
            <w:shd w:val="clear" w:color="auto" w:fill="FFFFFF" w:themeFill="background1"/>
            <w:noWrap/>
            <w:vAlign w:val="bottom"/>
            <w:hideMark/>
          </w:tcPr>
          <w:p w14:paraId="77BBDD55"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2</w:t>
            </w:r>
          </w:p>
        </w:tc>
      </w:tr>
      <w:tr w:rsidR="00811E48" w:rsidRPr="00154F98" w14:paraId="55F4B0D0" w14:textId="77777777" w:rsidTr="00A964F8">
        <w:trPr>
          <w:trHeight w:val="300"/>
        </w:trPr>
        <w:tc>
          <w:tcPr>
            <w:tcW w:w="4524" w:type="pct"/>
            <w:shd w:val="clear" w:color="auto" w:fill="FFFFFF" w:themeFill="background1"/>
            <w:hideMark/>
          </w:tcPr>
          <w:p w14:paraId="5DBF3E56" w14:textId="77777777" w:rsidR="00811E48" w:rsidRPr="002365F0" w:rsidRDefault="00811E48" w:rsidP="00C54BF4">
            <w:pPr>
              <w:spacing w:after="0" w:line="240" w:lineRule="auto"/>
              <w:rPr>
                <w:rFonts w:ascii="Garamond" w:eastAsia="Times New Roman" w:hAnsi="Garamond" w:cs="Times New Roman"/>
                <w:color w:val="000000"/>
                <w:sz w:val="24"/>
                <w:szCs w:val="24"/>
                <w:lang w:val="fr-FR" w:eastAsia="fr-FR"/>
              </w:rPr>
            </w:pPr>
            <w:r w:rsidRPr="002365F0">
              <w:rPr>
                <w:rFonts w:ascii="Garamond" w:eastAsia="Times New Roman" w:hAnsi="Garamond" w:cs="Times New Roman"/>
                <w:color w:val="000000"/>
                <w:sz w:val="24"/>
                <w:szCs w:val="24"/>
                <w:lang w:val="fr-FR" w:eastAsia="fr-FR"/>
              </w:rPr>
              <w:t>Mentorat ou coaching personnalisé disponible depuis 2 ans</w:t>
            </w:r>
          </w:p>
        </w:tc>
        <w:tc>
          <w:tcPr>
            <w:tcW w:w="476" w:type="pct"/>
            <w:shd w:val="clear" w:color="auto" w:fill="FFFFFF" w:themeFill="background1"/>
            <w:noWrap/>
            <w:vAlign w:val="bottom"/>
            <w:hideMark/>
          </w:tcPr>
          <w:p w14:paraId="0CC7542B"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1</w:t>
            </w:r>
          </w:p>
        </w:tc>
      </w:tr>
      <w:tr w:rsidR="00811E48" w:rsidRPr="00154F98" w14:paraId="075F55FA" w14:textId="77777777" w:rsidTr="00A964F8">
        <w:trPr>
          <w:trHeight w:val="300"/>
        </w:trPr>
        <w:tc>
          <w:tcPr>
            <w:tcW w:w="4524" w:type="pct"/>
            <w:shd w:val="clear" w:color="auto" w:fill="FFFFFF" w:themeFill="background1"/>
            <w:hideMark/>
          </w:tcPr>
          <w:p w14:paraId="2730086F" w14:textId="77777777" w:rsidR="00811E48" w:rsidRPr="002365F0" w:rsidRDefault="00811E48" w:rsidP="00C54BF4">
            <w:pPr>
              <w:spacing w:after="0" w:line="240" w:lineRule="auto"/>
              <w:rPr>
                <w:rFonts w:ascii="Garamond" w:eastAsia="Times New Roman" w:hAnsi="Garamond" w:cs="Times New Roman"/>
                <w:color w:val="000000"/>
                <w:sz w:val="24"/>
                <w:szCs w:val="24"/>
                <w:lang w:val="fr-FR" w:eastAsia="fr-FR"/>
              </w:rPr>
            </w:pPr>
            <w:r w:rsidRPr="002365F0">
              <w:rPr>
                <w:rFonts w:ascii="Garamond" w:eastAsia="Times New Roman" w:hAnsi="Garamond" w:cs="Times New Roman"/>
                <w:color w:val="000000"/>
                <w:sz w:val="24"/>
                <w:szCs w:val="24"/>
                <w:lang w:val="fr-FR" w:eastAsia="fr-FR"/>
              </w:rPr>
              <w:t>Aucun mentorat ou coaching disponible</w:t>
            </w:r>
          </w:p>
        </w:tc>
        <w:tc>
          <w:tcPr>
            <w:tcW w:w="476" w:type="pct"/>
            <w:shd w:val="clear" w:color="auto" w:fill="FFFFFF" w:themeFill="background1"/>
            <w:noWrap/>
            <w:vAlign w:val="bottom"/>
            <w:hideMark/>
          </w:tcPr>
          <w:p w14:paraId="78C0613D"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0</w:t>
            </w:r>
          </w:p>
        </w:tc>
      </w:tr>
      <w:tr w:rsidR="00811E48" w:rsidRPr="00154F98" w14:paraId="13B895A4" w14:textId="77777777" w:rsidTr="00A964F8">
        <w:trPr>
          <w:trHeight w:val="300"/>
        </w:trPr>
        <w:tc>
          <w:tcPr>
            <w:tcW w:w="4524" w:type="pct"/>
            <w:shd w:val="clear" w:color="auto" w:fill="FFFFFF" w:themeFill="background1"/>
            <w:noWrap/>
            <w:vAlign w:val="center"/>
            <w:hideMark/>
          </w:tcPr>
          <w:p w14:paraId="6F721230" w14:textId="77777777" w:rsidR="00811E48" w:rsidRPr="002365F0" w:rsidRDefault="00811E48" w:rsidP="00C54BF4">
            <w:pPr>
              <w:spacing w:after="0" w:line="240" w:lineRule="auto"/>
              <w:rPr>
                <w:rFonts w:ascii="Garamond" w:eastAsia="Times New Roman" w:hAnsi="Garamond" w:cs="Times New Roman"/>
                <w:b/>
                <w:bCs/>
                <w:sz w:val="24"/>
                <w:szCs w:val="24"/>
                <w:lang w:val="fr-FR" w:eastAsia="fr-FR"/>
              </w:rPr>
            </w:pPr>
            <w:r w:rsidRPr="002365F0">
              <w:rPr>
                <w:rFonts w:ascii="Garamond" w:eastAsia="Times New Roman" w:hAnsi="Garamond" w:cs="Times New Roman"/>
                <w:b/>
                <w:bCs/>
                <w:sz w:val="24"/>
                <w:szCs w:val="24"/>
                <w:lang w:val="fr-FR" w:eastAsia="fr-FR"/>
              </w:rPr>
              <w:t xml:space="preserve">Accès au financement (subventions, prêts, investisseurs) (5 points) </w:t>
            </w:r>
          </w:p>
        </w:tc>
        <w:tc>
          <w:tcPr>
            <w:tcW w:w="476" w:type="pct"/>
            <w:shd w:val="clear" w:color="auto" w:fill="FFFFFF" w:themeFill="background1"/>
            <w:noWrap/>
            <w:vAlign w:val="bottom"/>
            <w:hideMark/>
          </w:tcPr>
          <w:p w14:paraId="0630A863" w14:textId="77777777" w:rsidR="00811E48" w:rsidRPr="00D33CA8" w:rsidRDefault="00811E48" w:rsidP="00C54BF4">
            <w:pPr>
              <w:spacing w:after="0" w:line="240" w:lineRule="auto"/>
              <w:jc w:val="center"/>
              <w:rPr>
                <w:rFonts w:ascii="Garamond" w:eastAsia="Times New Roman" w:hAnsi="Garamond" w:cs="Times New Roman"/>
                <w:sz w:val="24"/>
                <w:szCs w:val="24"/>
                <w:lang w:eastAsia="fr-FR"/>
              </w:rPr>
            </w:pPr>
            <w:r w:rsidRPr="002365F0">
              <w:rPr>
                <w:rFonts w:ascii="Garamond" w:eastAsia="Times New Roman" w:hAnsi="Garamond" w:cs="Times New Roman"/>
                <w:b/>
                <w:sz w:val="24"/>
                <w:szCs w:val="24"/>
                <w:lang w:val="fr-FR" w:eastAsia="fr-FR"/>
              </w:rPr>
              <w:t> </w:t>
            </w:r>
            <w:r w:rsidRPr="00D33CA8">
              <w:rPr>
                <w:rFonts w:ascii="Garamond" w:eastAsia="Times New Roman" w:hAnsi="Garamond" w:cs="Times New Roman"/>
                <w:b/>
                <w:sz w:val="24"/>
                <w:szCs w:val="24"/>
                <w:lang w:eastAsia="fr-FR"/>
              </w:rPr>
              <w:t>5 Points</w:t>
            </w:r>
            <w:r w:rsidRPr="00D33CA8">
              <w:rPr>
                <w:rFonts w:ascii="Garamond" w:eastAsia="Times New Roman" w:hAnsi="Garamond" w:cs="Times New Roman"/>
                <w:sz w:val="24"/>
                <w:szCs w:val="24"/>
                <w:lang w:eastAsia="fr-FR"/>
              </w:rPr>
              <w:t> </w:t>
            </w:r>
          </w:p>
        </w:tc>
      </w:tr>
      <w:tr w:rsidR="00811E48" w:rsidRPr="00154F98" w14:paraId="4F3CE629" w14:textId="77777777" w:rsidTr="00A964F8">
        <w:trPr>
          <w:trHeight w:val="300"/>
        </w:trPr>
        <w:tc>
          <w:tcPr>
            <w:tcW w:w="4524" w:type="pct"/>
            <w:shd w:val="clear" w:color="auto" w:fill="FFFFFF" w:themeFill="background1"/>
            <w:hideMark/>
          </w:tcPr>
          <w:p w14:paraId="2B51667B" w14:textId="77777777" w:rsidR="00811E48" w:rsidRPr="002365F0" w:rsidRDefault="00811E48" w:rsidP="00C54BF4">
            <w:pPr>
              <w:spacing w:after="0" w:line="240" w:lineRule="auto"/>
              <w:rPr>
                <w:rFonts w:ascii="Garamond" w:eastAsia="Times New Roman" w:hAnsi="Garamond" w:cs="Times New Roman"/>
                <w:color w:val="000000"/>
                <w:sz w:val="24"/>
                <w:szCs w:val="24"/>
                <w:lang w:val="fr-FR" w:eastAsia="fr-FR"/>
              </w:rPr>
            </w:pPr>
            <w:r w:rsidRPr="002365F0">
              <w:rPr>
                <w:rFonts w:ascii="Garamond" w:eastAsia="Times New Roman" w:hAnsi="Garamond" w:cs="Times New Roman"/>
                <w:color w:val="000000"/>
                <w:sz w:val="24"/>
                <w:szCs w:val="24"/>
                <w:lang w:val="fr-FR" w:eastAsia="fr-FR"/>
              </w:rPr>
              <w:t>Déjà accédé au financement plus de quatre fois depuis sa création</w:t>
            </w:r>
          </w:p>
        </w:tc>
        <w:tc>
          <w:tcPr>
            <w:tcW w:w="476" w:type="pct"/>
            <w:shd w:val="clear" w:color="auto" w:fill="FFFFFF" w:themeFill="background1"/>
            <w:noWrap/>
            <w:vAlign w:val="bottom"/>
            <w:hideMark/>
          </w:tcPr>
          <w:p w14:paraId="6CD55579"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5</w:t>
            </w:r>
          </w:p>
        </w:tc>
      </w:tr>
      <w:tr w:rsidR="00811E48" w:rsidRPr="00154F98" w14:paraId="17441515" w14:textId="77777777" w:rsidTr="00A964F8">
        <w:trPr>
          <w:trHeight w:val="300"/>
        </w:trPr>
        <w:tc>
          <w:tcPr>
            <w:tcW w:w="4524" w:type="pct"/>
            <w:shd w:val="clear" w:color="auto" w:fill="FFFFFF" w:themeFill="background1"/>
            <w:hideMark/>
          </w:tcPr>
          <w:p w14:paraId="6E569F9D" w14:textId="77777777" w:rsidR="00811E48" w:rsidRPr="002365F0" w:rsidRDefault="00811E48" w:rsidP="00C54BF4">
            <w:pPr>
              <w:spacing w:after="0" w:line="240" w:lineRule="auto"/>
              <w:rPr>
                <w:rFonts w:ascii="Garamond" w:eastAsia="Times New Roman" w:hAnsi="Garamond" w:cs="Times New Roman"/>
                <w:color w:val="000000"/>
                <w:sz w:val="24"/>
                <w:szCs w:val="24"/>
                <w:lang w:val="fr-FR" w:eastAsia="fr-FR"/>
              </w:rPr>
            </w:pPr>
            <w:r w:rsidRPr="002365F0">
              <w:rPr>
                <w:rFonts w:ascii="Garamond" w:eastAsia="Times New Roman" w:hAnsi="Garamond" w:cs="Times New Roman"/>
                <w:color w:val="000000"/>
                <w:sz w:val="24"/>
                <w:szCs w:val="24"/>
                <w:lang w:val="fr-FR" w:eastAsia="fr-FR"/>
              </w:rPr>
              <w:t>Déjà accédé au financement quatre fois depuis sa création</w:t>
            </w:r>
          </w:p>
        </w:tc>
        <w:tc>
          <w:tcPr>
            <w:tcW w:w="476" w:type="pct"/>
            <w:shd w:val="clear" w:color="auto" w:fill="FFFFFF" w:themeFill="background1"/>
            <w:noWrap/>
            <w:vAlign w:val="bottom"/>
            <w:hideMark/>
          </w:tcPr>
          <w:p w14:paraId="0C363962"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4</w:t>
            </w:r>
          </w:p>
        </w:tc>
      </w:tr>
      <w:tr w:rsidR="00811E48" w:rsidRPr="00154F98" w14:paraId="41E0CBE1" w14:textId="77777777" w:rsidTr="00A964F8">
        <w:trPr>
          <w:trHeight w:val="300"/>
        </w:trPr>
        <w:tc>
          <w:tcPr>
            <w:tcW w:w="4524" w:type="pct"/>
            <w:shd w:val="clear" w:color="auto" w:fill="FFFFFF" w:themeFill="background1"/>
            <w:hideMark/>
          </w:tcPr>
          <w:p w14:paraId="29E98E1D" w14:textId="77777777" w:rsidR="00811E48" w:rsidRPr="002365F0" w:rsidRDefault="00811E48" w:rsidP="00C54BF4">
            <w:pPr>
              <w:spacing w:after="0" w:line="240" w:lineRule="auto"/>
              <w:rPr>
                <w:rFonts w:ascii="Garamond" w:eastAsia="Times New Roman" w:hAnsi="Garamond" w:cs="Times New Roman"/>
                <w:color w:val="000000"/>
                <w:sz w:val="24"/>
                <w:szCs w:val="24"/>
                <w:lang w:val="fr-FR" w:eastAsia="fr-FR"/>
              </w:rPr>
            </w:pPr>
            <w:r w:rsidRPr="002365F0">
              <w:rPr>
                <w:rFonts w:ascii="Garamond" w:eastAsia="Times New Roman" w:hAnsi="Garamond" w:cs="Times New Roman"/>
                <w:color w:val="000000"/>
                <w:sz w:val="24"/>
                <w:szCs w:val="24"/>
                <w:lang w:val="fr-FR" w:eastAsia="fr-FR"/>
              </w:rPr>
              <w:t>Déjà accédé au financement trois fois depuis sa création</w:t>
            </w:r>
          </w:p>
        </w:tc>
        <w:tc>
          <w:tcPr>
            <w:tcW w:w="476" w:type="pct"/>
            <w:shd w:val="clear" w:color="auto" w:fill="FFFFFF" w:themeFill="background1"/>
            <w:noWrap/>
            <w:vAlign w:val="bottom"/>
            <w:hideMark/>
          </w:tcPr>
          <w:p w14:paraId="7FFDACF2"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3</w:t>
            </w:r>
          </w:p>
        </w:tc>
      </w:tr>
      <w:tr w:rsidR="00811E48" w:rsidRPr="00154F98" w14:paraId="7C2F9C04" w14:textId="77777777" w:rsidTr="00A964F8">
        <w:trPr>
          <w:trHeight w:val="300"/>
        </w:trPr>
        <w:tc>
          <w:tcPr>
            <w:tcW w:w="4524" w:type="pct"/>
            <w:shd w:val="clear" w:color="auto" w:fill="FFFFFF" w:themeFill="background1"/>
            <w:hideMark/>
          </w:tcPr>
          <w:p w14:paraId="67FA5C44" w14:textId="77777777" w:rsidR="00811E48" w:rsidRPr="002365F0" w:rsidRDefault="00811E48" w:rsidP="00C54BF4">
            <w:pPr>
              <w:spacing w:after="0" w:line="240" w:lineRule="auto"/>
              <w:rPr>
                <w:rFonts w:ascii="Garamond" w:eastAsia="Times New Roman" w:hAnsi="Garamond" w:cs="Times New Roman"/>
                <w:color w:val="000000"/>
                <w:sz w:val="24"/>
                <w:szCs w:val="24"/>
                <w:lang w:val="fr-FR" w:eastAsia="fr-FR"/>
              </w:rPr>
            </w:pPr>
            <w:r w:rsidRPr="002365F0">
              <w:rPr>
                <w:rFonts w:ascii="Garamond" w:eastAsia="Times New Roman" w:hAnsi="Garamond" w:cs="Times New Roman"/>
                <w:color w:val="000000"/>
                <w:sz w:val="24"/>
                <w:szCs w:val="24"/>
                <w:lang w:val="fr-FR" w:eastAsia="fr-FR"/>
              </w:rPr>
              <w:t>Déjà accédé au financement deux fois depuis sa création</w:t>
            </w:r>
          </w:p>
        </w:tc>
        <w:tc>
          <w:tcPr>
            <w:tcW w:w="476" w:type="pct"/>
            <w:shd w:val="clear" w:color="auto" w:fill="FFFFFF" w:themeFill="background1"/>
            <w:noWrap/>
            <w:vAlign w:val="bottom"/>
            <w:hideMark/>
          </w:tcPr>
          <w:p w14:paraId="0AB27B44"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2</w:t>
            </w:r>
          </w:p>
        </w:tc>
      </w:tr>
      <w:tr w:rsidR="00811E48" w:rsidRPr="00154F98" w14:paraId="6A2E036C" w14:textId="77777777" w:rsidTr="00A964F8">
        <w:trPr>
          <w:trHeight w:val="300"/>
        </w:trPr>
        <w:tc>
          <w:tcPr>
            <w:tcW w:w="4524" w:type="pct"/>
            <w:shd w:val="clear" w:color="auto" w:fill="FFFFFF" w:themeFill="background1"/>
            <w:hideMark/>
          </w:tcPr>
          <w:p w14:paraId="49814E1F" w14:textId="77777777" w:rsidR="00811E48" w:rsidRPr="002365F0" w:rsidRDefault="00811E48" w:rsidP="00C54BF4">
            <w:pPr>
              <w:spacing w:after="0" w:line="240" w:lineRule="auto"/>
              <w:rPr>
                <w:rFonts w:ascii="Garamond" w:eastAsia="Times New Roman" w:hAnsi="Garamond" w:cs="Times New Roman"/>
                <w:color w:val="000000"/>
                <w:sz w:val="24"/>
                <w:szCs w:val="24"/>
                <w:lang w:val="fr-FR" w:eastAsia="fr-FR"/>
              </w:rPr>
            </w:pPr>
            <w:r w:rsidRPr="002365F0">
              <w:rPr>
                <w:rFonts w:ascii="Garamond" w:eastAsia="Times New Roman" w:hAnsi="Garamond" w:cs="Times New Roman"/>
                <w:color w:val="000000"/>
                <w:sz w:val="24"/>
                <w:szCs w:val="24"/>
                <w:lang w:val="fr-FR" w:eastAsia="fr-FR"/>
              </w:rPr>
              <w:t>Déjà accédé au financement une fois depuis sa création</w:t>
            </w:r>
          </w:p>
        </w:tc>
        <w:tc>
          <w:tcPr>
            <w:tcW w:w="476" w:type="pct"/>
            <w:shd w:val="clear" w:color="auto" w:fill="FFFFFF" w:themeFill="background1"/>
            <w:noWrap/>
            <w:vAlign w:val="bottom"/>
            <w:hideMark/>
          </w:tcPr>
          <w:p w14:paraId="009EE118"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1</w:t>
            </w:r>
          </w:p>
        </w:tc>
      </w:tr>
      <w:tr w:rsidR="00811E48" w:rsidRPr="00154F98" w14:paraId="503C262E" w14:textId="77777777" w:rsidTr="00A964F8">
        <w:trPr>
          <w:trHeight w:val="300"/>
        </w:trPr>
        <w:tc>
          <w:tcPr>
            <w:tcW w:w="4524" w:type="pct"/>
            <w:shd w:val="clear" w:color="auto" w:fill="FFFFFF" w:themeFill="background1"/>
            <w:hideMark/>
          </w:tcPr>
          <w:p w14:paraId="02463ECD" w14:textId="77777777" w:rsidR="00811E48" w:rsidRPr="00D33CA8" w:rsidRDefault="00811E48" w:rsidP="00C54BF4">
            <w:pPr>
              <w:spacing w:after="0" w:line="240" w:lineRule="auto"/>
              <w:rPr>
                <w:rFonts w:ascii="Garamond" w:eastAsia="Times New Roman" w:hAnsi="Garamond" w:cs="Times New Roman"/>
                <w:color w:val="000000"/>
                <w:sz w:val="24"/>
                <w:szCs w:val="24"/>
                <w:lang w:eastAsia="fr-FR"/>
              </w:rPr>
            </w:pPr>
            <w:proofErr w:type="spellStart"/>
            <w:r w:rsidRPr="00D33CA8">
              <w:rPr>
                <w:rFonts w:ascii="Garamond" w:eastAsia="Times New Roman" w:hAnsi="Garamond" w:cs="Times New Roman"/>
                <w:color w:val="000000"/>
                <w:sz w:val="24"/>
                <w:szCs w:val="24"/>
                <w:lang w:eastAsia="fr-FR"/>
              </w:rPr>
              <w:t>Aucun</w:t>
            </w:r>
            <w:proofErr w:type="spellEnd"/>
            <w:r w:rsidRPr="00D33CA8">
              <w:rPr>
                <w:rFonts w:ascii="Garamond" w:eastAsia="Times New Roman" w:hAnsi="Garamond" w:cs="Times New Roman"/>
                <w:color w:val="000000"/>
                <w:sz w:val="24"/>
                <w:szCs w:val="24"/>
                <w:lang w:eastAsia="fr-FR"/>
              </w:rPr>
              <w:t xml:space="preserve"> </w:t>
            </w:r>
            <w:proofErr w:type="spellStart"/>
            <w:r w:rsidRPr="00D33CA8">
              <w:rPr>
                <w:rFonts w:ascii="Garamond" w:eastAsia="Times New Roman" w:hAnsi="Garamond" w:cs="Times New Roman"/>
                <w:color w:val="000000"/>
                <w:sz w:val="24"/>
                <w:szCs w:val="24"/>
                <w:lang w:eastAsia="fr-FR"/>
              </w:rPr>
              <w:t>accès</w:t>
            </w:r>
            <w:proofErr w:type="spellEnd"/>
            <w:r w:rsidRPr="00D33CA8">
              <w:rPr>
                <w:rFonts w:ascii="Garamond" w:eastAsia="Times New Roman" w:hAnsi="Garamond" w:cs="Times New Roman"/>
                <w:color w:val="000000"/>
                <w:sz w:val="24"/>
                <w:szCs w:val="24"/>
                <w:lang w:eastAsia="fr-FR"/>
              </w:rPr>
              <w:t xml:space="preserve"> au </w:t>
            </w:r>
            <w:proofErr w:type="spellStart"/>
            <w:r w:rsidRPr="00D33CA8">
              <w:rPr>
                <w:rFonts w:ascii="Garamond" w:eastAsia="Times New Roman" w:hAnsi="Garamond" w:cs="Times New Roman"/>
                <w:color w:val="000000"/>
                <w:sz w:val="24"/>
                <w:szCs w:val="24"/>
                <w:lang w:eastAsia="fr-FR"/>
              </w:rPr>
              <w:t>financement</w:t>
            </w:r>
            <w:proofErr w:type="spellEnd"/>
          </w:p>
        </w:tc>
        <w:tc>
          <w:tcPr>
            <w:tcW w:w="476" w:type="pct"/>
            <w:shd w:val="clear" w:color="auto" w:fill="FFFFFF" w:themeFill="background1"/>
            <w:noWrap/>
            <w:vAlign w:val="bottom"/>
            <w:hideMark/>
          </w:tcPr>
          <w:p w14:paraId="5BE3E103"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0</w:t>
            </w:r>
          </w:p>
        </w:tc>
      </w:tr>
      <w:tr w:rsidR="00811E48" w:rsidRPr="00154F98" w14:paraId="40187620" w14:textId="77777777" w:rsidTr="00A964F8">
        <w:trPr>
          <w:trHeight w:val="300"/>
        </w:trPr>
        <w:tc>
          <w:tcPr>
            <w:tcW w:w="4524" w:type="pct"/>
            <w:shd w:val="clear" w:color="auto" w:fill="FFFFFF" w:themeFill="background1"/>
          </w:tcPr>
          <w:p w14:paraId="2E918762" w14:textId="77777777" w:rsidR="00811E48" w:rsidRPr="00154F98" w:rsidRDefault="00811E48" w:rsidP="00811E48">
            <w:pPr>
              <w:pStyle w:val="Paragraphedeliste"/>
              <w:numPr>
                <w:ilvl w:val="0"/>
                <w:numId w:val="27"/>
              </w:numPr>
              <w:spacing w:after="0" w:line="240" w:lineRule="auto"/>
              <w:rPr>
                <w:rFonts w:ascii="Garamond" w:eastAsia="Times New Roman" w:hAnsi="Garamond" w:cs="Times New Roman"/>
                <w:b/>
                <w:sz w:val="24"/>
                <w:szCs w:val="24"/>
                <w:lang w:eastAsia="fr-FR"/>
              </w:rPr>
            </w:pPr>
            <w:r w:rsidRPr="00154F98">
              <w:rPr>
                <w:rFonts w:ascii="Garamond" w:eastAsia="Times New Roman" w:hAnsi="Garamond" w:cs="Times New Roman"/>
                <w:b/>
                <w:sz w:val="24"/>
                <w:szCs w:val="24"/>
                <w:lang w:eastAsia="fr-FR"/>
              </w:rPr>
              <w:t>EXPERTISE TECHNIQUE</w:t>
            </w:r>
          </w:p>
        </w:tc>
        <w:tc>
          <w:tcPr>
            <w:tcW w:w="476" w:type="pct"/>
            <w:shd w:val="clear" w:color="auto" w:fill="FFFFFF" w:themeFill="background1"/>
            <w:noWrap/>
            <w:vAlign w:val="bottom"/>
          </w:tcPr>
          <w:p w14:paraId="200377D2" w14:textId="77777777" w:rsidR="00811E48" w:rsidRPr="00D33CA8" w:rsidRDefault="00811E48" w:rsidP="00811E48">
            <w:pPr>
              <w:pStyle w:val="Paragraphedeliste"/>
              <w:numPr>
                <w:ilvl w:val="0"/>
                <w:numId w:val="27"/>
              </w:numPr>
              <w:spacing w:after="0" w:line="240" w:lineRule="auto"/>
              <w:rPr>
                <w:rFonts w:ascii="Garamond" w:eastAsia="Times New Roman" w:hAnsi="Garamond" w:cs="Times New Roman"/>
                <w:b/>
                <w:sz w:val="24"/>
                <w:szCs w:val="24"/>
                <w:lang w:eastAsia="fr-FR"/>
              </w:rPr>
            </w:pPr>
          </w:p>
        </w:tc>
      </w:tr>
      <w:tr w:rsidR="00811E48" w:rsidRPr="00154F98" w14:paraId="2E9896FF" w14:textId="77777777" w:rsidTr="00A964F8">
        <w:trPr>
          <w:trHeight w:val="300"/>
        </w:trPr>
        <w:tc>
          <w:tcPr>
            <w:tcW w:w="4524" w:type="pct"/>
            <w:shd w:val="clear" w:color="auto" w:fill="FFFFFF" w:themeFill="background1"/>
          </w:tcPr>
          <w:p w14:paraId="0578845E" w14:textId="243FFF13" w:rsidR="00811E48" w:rsidRPr="00A639A0" w:rsidRDefault="00811E48" w:rsidP="00C54BF4">
            <w:pPr>
              <w:spacing w:after="0" w:line="240" w:lineRule="auto"/>
              <w:rPr>
                <w:rFonts w:ascii="Garamond" w:eastAsia="Times New Roman" w:hAnsi="Garamond" w:cs="Times New Roman"/>
                <w:color w:val="000000"/>
                <w:sz w:val="24"/>
                <w:szCs w:val="24"/>
                <w:lang w:val="fr-FR" w:eastAsia="fr-FR"/>
              </w:rPr>
            </w:pPr>
            <w:r w:rsidRPr="00A639A0">
              <w:rPr>
                <w:rFonts w:ascii="Garamond" w:eastAsia="Times New Roman" w:hAnsi="Garamond" w:cs="Times New Roman"/>
                <w:color w:val="000000"/>
                <w:sz w:val="24"/>
                <w:szCs w:val="24"/>
                <w:lang w:val="fr-FR" w:eastAsia="fr-FR"/>
              </w:rPr>
              <w:t>Expériences pratique en accompagnement des entreprises agro-sylvo pastorales et halieutique</w:t>
            </w:r>
            <w:r w:rsidR="00A639A0" w:rsidRPr="00A639A0">
              <w:rPr>
                <w:rFonts w:ascii="Garamond" w:eastAsia="Times New Roman" w:hAnsi="Garamond" w:cs="Times New Roman"/>
                <w:color w:val="000000"/>
                <w:sz w:val="24"/>
                <w:szCs w:val="24"/>
                <w:lang w:val="fr-FR" w:eastAsia="fr-FR"/>
              </w:rPr>
              <w:t xml:space="preserve"> et/ou de métiers connexes</w:t>
            </w:r>
            <w:r w:rsidR="00A639A0">
              <w:rPr>
                <w:rFonts w:ascii="Garamond" w:eastAsia="Times New Roman" w:hAnsi="Garamond" w:cs="Times New Roman"/>
                <w:color w:val="000000"/>
                <w:sz w:val="24"/>
                <w:szCs w:val="24"/>
                <w:lang w:val="fr-FR" w:eastAsia="fr-FR"/>
              </w:rPr>
              <w:t xml:space="preserve"> à l’agriculture</w:t>
            </w:r>
          </w:p>
        </w:tc>
        <w:tc>
          <w:tcPr>
            <w:tcW w:w="476" w:type="pct"/>
            <w:shd w:val="clear" w:color="auto" w:fill="FFFFFF" w:themeFill="background1"/>
            <w:noWrap/>
            <w:vAlign w:val="bottom"/>
          </w:tcPr>
          <w:p w14:paraId="7B7ABC59" w14:textId="77777777" w:rsidR="00811E48" w:rsidRPr="00D33CA8" w:rsidRDefault="00811E48" w:rsidP="00C54BF4">
            <w:pPr>
              <w:spacing w:after="0" w:line="240" w:lineRule="auto"/>
              <w:rPr>
                <w:rFonts w:ascii="Garamond" w:eastAsia="Times New Roman" w:hAnsi="Garamond" w:cs="Times New Roman"/>
                <w:b/>
                <w:bCs/>
                <w:sz w:val="24"/>
                <w:szCs w:val="24"/>
                <w:lang w:eastAsia="fr-FR"/>
              </w:rPr>
            </w:pPr>
            <w:r w:rsidRPr="00D33CA8">
              <w:rPr>
                <w:rFonts w:ascii="Garamond" w:eastAsia="Times New Roman" w:hAnsi="Garamond" w:cs="Times New Roman"/>
                <w:b/>
                <w:sz w:val="24"/>
                <w:szCs w:val="24"/>
                <w:lang w:eastAsia="fr-FR"/>
              </w:rPr>
              <w:t>5 Points</w:t>
            </w:r>
            <w:r w:rsidRPr="00D33CA8">
              <w:rPr>
                <w:rFonts w:ascii="Garamond" w:eastAsia="Times New Roman" w:hAnsi="Garamond" w:cs="Times New Roman"/>
                <w:sz w:val="24"/>
                <w:szCs w:val="24"/>
                <w:lang w:eastAsia="fr-FR"/>
              </w:rPr>
              <w:t> </w:t>
            </w:r>
          </w:p>
        </w:tc>
      </w:tr>
      <w:tr w:rsidR="00811E48" w:rsidRPr="00154F98" w14:paraId="536C9AF1" w14:textId="77777777" w:rsidTr="00A964F8">
        <w:trPr>
          <w:trHeight w:val="300"/>
        </w:trPr>
        <w:tc>
          <w:tcPr>
            <w:tcW w:w="4524" w:type="pct"/>
            <w:shd w:val="clear" w:color="auto" w:fill="FFFFFF" w:themeFill="background1"/>
          </w:tcPr>
          <w:p w14:paraId="2EE5876F" w14:textId="7B922866" w:rsidR="00811E48" w:rsidRPr="002365F0" w:rsidRDefault="00811E48" w:rsidP="00C54BF4">
            <w:pPr>
              <w:spacing w:after="0" w:line="240" w:lineRule="auto"/>
              <w:rPr>
                <w:rFonts w:ascii="Garamond" w:eastAsia="Times New Roman" w:hAnsi="Garamond" w:cs="Times New Roman"/>
                <w:color w:val="000000"/>
                <w:sz w:val="24"/>
                <w:szCs w:val="24"/>
                <w:lang w:val="fr-FR" w:eastAsia="fr-FR"/>
              </w:rPr>
            </w:pPr>
            <w:r w:rsidRPr="002365F0">
              <w:rPr>
                <w:rFonts w:ascii="Garamond" w:eastAsia="Times New Roman" w:hAnsi="Garamond" w:cs="Times New Roman"/>
                <w:color w:val="000000"/>
                <w:sz w:val="24"/>
                <w:szCs w:val="24"/>
                <w:lang w:val="fr-FR" w:eastAsia="fr-FR"/>
              </w:rPr>
              <w:t>Expérience de plus de quatre ans en incubation des entreprises agro-pastorales</w:t>
            </w:r>
            <w:r w:rsidR="00A639A0" w:rsidRPr="00A639A0">
              <w:rPr>
                <w:rFonts w:ascii="Garamond" w:eastAsia="Times New Roman" w:hAnsi="Garamond" w:cs="Times New Roman"/>
                <w:color w:val="000000"/>
                <w:sz w:val="24"/>
                <w:szCs w:val="24"/>
                <w:lang w:val="fr-FR" w:eastAsia="fr-FR"/>
              </w:rPr>
              <w:t xml:space="preserve"> et/ou de métiers connexes</w:t>
            </w:r>
            <w:r w:rsidR="00A639A0">
              <w:rPr>
                <w:rFonts w:ascii="Garamond" w:eastAsia="Times New Roman" w:hAnsi="Garamond" w:cs="Times New Roman"/>
                <w:color w:val="000000"/>
                <w:sz w:val="24"/>
                <w:szCs w:val="24"/>
                <w:lang w:val="fr-FR" w:eastAsia="fr-FR"/>
              </w:rPr>
              <w:t xml:space="preserve"> à l’agriculture</w:t>
            </w:r>
          </w:p>
        </w:tc>
        <w:tc>
          <w:tcPr>
            <w:tcW w:w="476" w:type="pct"/>
            <w:shd w:val="clear" w:color="auto" w:fill="FFFFFF" w:themeFill="background1"/>
            <w:noWrap/>
            <w:vAlign w:val="bottom"/>
          </w:tcPr>
          <w:p w14:paraId="36897C26"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5</w:t>
            </w:r>
          </w:p>
        </w:tc>
      </w:tr>
      <w:tr w:rsidR="00811E48" w:rsidRPr="00154F98" w14:paraId="17E1E2BF" w14:textId="77777777" w:rsidTr="00A964F8">
        <w:trPr>
          <w:trHeight w:val="300"/>
        </w:trPr>
        <w:tc>
          <w:tcPr>
            <w:tcW w:w="4524" w:type="pct"/>
            <w:shd w:val="clear" w:color="auto" w:fill="FFFFFF" w:themeFill="background1"/>
          </w:tcPr>
          <w:p w14:paraId="0880E0ED" w14:textId="6CCA3F4E" w:rsidR="00811E48" w:rsidRPr="002365F0" w:rsidRDefault="00811E48" w:rsidP="00C54BF4">
            <w:pPr>
              <w:spacing w:after="0" w:line="240" w:lineRule="auto"/>
              <w:rPr>
                <w:rFonts w:ascii="Garamond" w:eastAsia="Times New Roman" w:hAnsi="Garamond" w:cs="Times New Roman"/>
                <w:color w:val="000000"/>
                <w:sz w:val="24"/>
                <w:szCs w:val="24"/>
                <w:lang w:val="fr-FR" w:eastAsia="fr-FR"/>
              </w:rPr>
            </w:pPr>
            <w:r w:rsidRPr="002365F0">
              <w:rPr>
                <w:rFonts w:ascii="Garamond" w:eastAsia="Times New Roman" w:hAnsi="Garamond" w:cs="Times New Roman"/>
                <w:color w:val="000000"/>
                <w:sz w:val="24"/>
                <w:szCs w:val="24"/>
                <w:lang w:val="fr-FR" w:eastAsia="fr-FR"/>
              </w:rPr>
              <w:t>Expérience de quatre ans en incubation des entreprises agro-pastorales</w:t>
            </w:r>
            <w:r w:rsidR="00A639A0" w:rsidRPr="00A639A0">
              <w:rPr>
                <w:rFonts w:ascii="Garamond" w:eastAsia="Times New Roman" w:hAnsi="Garamond" w:cs="Times New Roman"/>
                <w:color w:val="000000"/>
                <w:sz w:val="24"/>
                <w:szCs w:val="24"/>
                <w:lang w:val="fr-FR" w:eastAsia="fr-FR"/>
              </w:rPr>
              <w:t xml:space="preserve"> et/ou de métiers connexes</w:t>
            </w:r>
            <w:r w:rsidR="00A639A0">
              <w:rPr>
                <w:rFonts w:ascii="Garamond" w:eastAsia="Times New Roman" w:hAnsi="Garamond" w:cs="Times New Roman"/>
                <w:color w:val="000000"/>
                <w:sz w:val="24"/>
                <w:szCs w:val="24"/>
                <w:lang w:val="fr-FR" w:eastAsia="fr-FR"/>
              </w:rPr>
              <w:t xml:space="preserve"> à l’agriculture</w:t>
            </w:r>
          </w:p>
        </w:tc>
        <w:tc>
          <w:tcPr>
            <w:tcW w:w="476" w:type="pct"/>
            <w:shd w:val="clear" w:color="auto" w:fill="FFFFFF" w:themeFill="background1"/>
            <w:noWrap/>
            <w:vAlign w:val="bottom"/>
          </w:tcPr>
          <w:p w14:paraId="5341A19D"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4</w:t>
            </w:r>
          </w:p>
        </w:tc>
      </w:tr>
      <w:tr w:rsidR="00811E48" w:rsidRPr="00154F98" w14:paraId="78EDEE27" w14:textId="77777777" w:rsidTr="00A964F8">
        <w:trPr>
          <w:trHeight w:val="300"/>
        </w:trPr>
        <w:tc>
          <w:tcPr>
            <w:tcW w:w="4524" w:type="pct"/>
            <w:shd w:val="clear" w:color="auto" w:fill="FFFFFF" w:themeFill="background1"/>
          </w:tcPr>
          <w:p w14:paraId="4FC483A4" w14:textId="56602B4B" w:rsidR="00811E48" w:rsidRPr="002365F0" w:rsidRDefault="00811E48" w:rsidP="00C54BF4">
            <w:pPr>
              <w:spacing w:after="0" w:line="240" w:lineRule="auto"/>
              <w:rPr>
                <w:rFonts w:ascii="Garamond" w:eastAsia="Times New Roman" w:hAnsi="Garamond" w:cs="Times New Roman"/>
                <w:color w:val="000000"/>
                <w:sz w:val="24"/>
                <w:szCs w:val="24"/>
                <w:lang w:val="fr-FR" w:eastAsia="fr-FR"/>
              </w:rPr>
            </w:pPr>
            <w:r w:rsidRPr="002365F0">
              <w:rPr>
                <w:rFonts w:ascii="Garamond" w:eastAsia="Times New Roman" w:hAnsi="Garamond" w:cs="Times New Roman"/>
                <w:color w:val="000000"/>
                <w:sz w:val="24"/>
                <w:szCs w:val="24"/>
                <w:lang w:val="fr-FR" w:eastAsia="fr-FR"/>
              </w:rPr>
              <w:t>Expérience de trois ans en incubation des entreprises agro-pastorales</w:t>
            </w:r>
            <w:r w:rsidR="00A639A0" w:rsidRPr="00A639A0">
              <w:rPr>
                <w:rFonts w:ascii="Garamond" w:eastAsia="Times New Roman" w:hAnsi="Garamond" w:cs="Times New Roman"/>
                <w:color w:val="000000"/>
                <w:sz w:val="24"/>
                <w:szCs w:val="24"/>
                <w:lang w:val="fr-FR" w:eastAsia="fr-FR"/>
              </w:rPr>
              <w:t xml:space="preserve"> et/ou de métiers connexes</w:t>
            </w:r>
            <w:r w:rsidR="00A639A0">
              <w:rPr>
                <w:rFonts w:ascii="Garamond" w:eastAsia="Times New Roman" w:hAnsi="Garamond" w:cs="Times New Roman"/>
                <w:color w:val="000000"/>
                <w:sz w:val="24"/>
                <w:szCs w:val="24"/>
                <w:lang w:val="fr-FR" w:eastAsia="fr-FR"/>
              </w:rPr>
              <w:t xml:space="preserve"> à l’agriculture</w:t>
            </w:r>
          </w:p>
        </w:tc>
        <w:tc>
          <w:tcPr>
            <w:tcW w:w="476" w:type="pct"/>
            <w:shd w:val="clear" w:color="auto" w:fill="FFFFFF" w:themeFill="background1"/>
            <w:noWrap/>
            <w:vAlign w:val="bottom"/>
          </w:tcPr>
          <w:p w14:paraId="40FB04A4"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3</w:t>
            </w:r>
          </w:p>
        </w:tc>
      </w:tr>
      <w:tr w:rsidR="00811E48" w:rsidRPr="00154F98" w14:paraId="0ACC7D2A" w14:textId="77777777" w:rsidTr="00A964F8">
        <w:trPr>
          <w:trHeight w:val="198"/>
        </w:trPr>
        <w:tc>
          <w:tcPr>
            <w:tcW w:w="4524" w:type="pct"/>
            <w:shd w:val="clear" w:color="auto" w:fill="FFFFFF" w:themeFill="background1"/>
          </w:tcPr>
          <w:p w14:paraId="5AD6418E" w14:textId="6F91B819" w:rsidR="00811E48" w:rsidRPr="002365F0" w:rsidRDefault="00811E48" w:rsidP="00C54BF4">
            <w:pPr>
              <w:spacing w:after="0" w:line="240" w:lineRule="auto"/>
              <w:rPr>
                <w:rFonts w:ascii="Garamond" w:eastAsia="Times New Roman" w:hAnsi="Garamond" w:cs="Times New Roman"/>
                <w:color w:val="000000"/>
                <w:sz w:val="24"/>
                <w:szCs w:val="24"/>
                <w:lang w:val="fr-FR" w:eastAsia="fr-FR"/>
              </w:rPr>
            </w:pPr>
            <w:r w:rsidRPr="002365F0">
              <w:rPr>
                <w:rFonts w:ascii="Garamond" w:eastAsia="Times New Roman" w:hAnsi="Garamond" w:cs="Times New Roman"/>
                <w:color w:val="000000"/>
                <w:sz w:val="24"/>
                <w:szCs w:val="24"/>
                <w:lang w:val="fr-FR" w:eastAsia="fr-FR"/>
              </w:rPr>
              <w:t>Expérience de deux ans en incubation des entreprises agro-pastorales</w:t>
            </w:r>
            <w:r w:rsidR="00A639A0" w:rsidRPr="00A639A0">
              <w:rPr>
                <w:rFonts w:ascii="Garamond" w:eastAsia="Times New Roman" w:hAnsi="Garamond" w:cs="Times New Roman"/>
                <w:color w:val="000000"/>
                <w:sz w:val="24"/>
                <w:szCs w:val="24"/>
                <w:lang w:val="fr-FR" w:eastAsia="fr-FR"/>
              </w:rPr>
              <w:t xml:space="preserve"> et/ou de métiers connexes</w:t>
            </w:r>
            <w:r w:rsidR="00A639A0">
              <w:rPr>
                <w:rFonts w:ascii="Garamond" w:eastAsia="Times New Roman" w:hAnsi="Garamond" w:cs="Times New Roman"/>
                <w:color w:val="000000"/>
                <w:sz w:val="24"/>
                <w:szCs w:val="24"/>
                <w:lang w:val="fr-FR" w:eastAsia="fr-FR"/>
              </w:rPr>
              <w:t xml:space="preserve"> à l’agriculture</w:t>
            </w:r>
          </w:p>
        </w:tc>
        <w:tc>
          <w:tcPr>
            <w:tcW w:w="476" w:type="pct"/>
            <w:shd w:val="clear" w:color="auto" w:fill="FFFFFF" w:themeFill="background1"/>
            <w:noWrap/>
            <w:vAlign w:val="bottom"/>
          </w:tcPr>
          <w:p w14:paraId="689DDA4C"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2</w:t>
            </w:r>
          </w:p>
        </w:tc>
      </w:tr>
      <w:tr w:rsidR="00811E48" w:rsidRPr="00154F98" w14:paraId="5E9395F3" w14:textId="77777777" w:rsidTr="00A964F8">
        <w:trPr>
          <w:trHeight w:val="300"/>
        </w:trPr>
        <w:tc>
          <w:tcPr>
            <w:tcW w:w="4524" w:type="pct"/>
            <w:shd w:val="clear" w:color="auto" w:fill="FFFFFF" w:themeFill="background1"/>
          </w:tcPr>
          <w:p w14:paraId="61EA68C8" w14:textId="5F9B21CA" w:rsidR="00811E48" w:rsidRPr="002365F0" w:rsidRDefault="00811E48" w:rsidP="00C54BF4">
            <w:pPr>
              <w:spacing w:after="0" w:line="240" w:lineRule="auto"/>
              <w:rPr>
                <w:rFonts w:ascii="Garamond" w:eastAsia="Times New Roman" w:hAnsi="Garamond" w:cs="Times New Roman"/>
                <w:color w:val="000000"/>
                <w:sz w:val="24"/>
                <w:szCs w:val="24"/>
                <w:lang w:val="fr-FR" w:eastAsia="fr-FR"/>
              </w:rPr>
            </w:pPr>
            <w:r w:rsidRPr="002365F0">
              <w:rPr>
                <w:rFonts w:ascii="Garamond" w:eastAsia="Times New Roman" w:hAnsi="Garamond" w:cs="Times New Roman"/>
                <w:color w:val="000000"/>
                <w:sz w:val="24"/>
                <w:szCs w:val="24"/>
                <w:lang w:val="fr-FR" w:eastAsia="fr-FR"/>
              </w:rPr>
              <w:t>Expérience d’un an en incubation des entreprises agro-pastorales</w:t>
            </w:r>
            <w:r w:rsidR="00A639A0" w:rsidRPr="00A639A0">
              <w:rPr>
                <w:rFonts w:ascii="Garamond" w:eastAsia="Times New Roman" w:hAnsi="Garamond" w:cs="Times New Roman"/>
                <w:color w:val="000000"/>
                <w:sz w:val="24"/>
                <w:szCs w:val="24"/>
                <w:lang w:val="fr-FR" w:eastAsia="fr-FR"/>
              </w:rPr>
              <w:t xml:space="preserve"> et/ou de métiers connexes</w:t>
            </w:r>
            <w:r w:rsidR="00A639A0">
              <w:rPr>
                <w:rFonts w:ascii="Garamond" w:eastAsia="Times New Roman" w:hAnsi="Garamond" w:cs="Times New Roman"/>
                <w:color w:val="000000"/>
                <w:sz w:val="24"/>
                <w:szCs w:val="24"/>
                <w:lang w:val="fr-FR" w:eastAsia="fr-FR"/>
              </w:rPr>
              <w:t xml:space="preserve"> à l’agriculture</w:t>
            </w:r>
          </w:p>
        </w:tc>
        <w:tc>
          <w:tcPr>
            <w:tcW w:w="476" w:type="pct"/>
            <w:shd w:val="clear" w:color="auto" w:fill="FFFFFF" w:themeFill="background1"/>
            <w:noWrap/>
            <w:vAlign w:val="bottom"/>
          </w:tcPr>
          <w:p w14:paraId="78C2A728"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1</w:t>
            </w:r>
          </w:p>
        </w:tc>
      </w:tr>
      <w:tr w:rsidR="00811E48" w:rsidRPr="00154F98" w14:paraId="493220A2" w14:textId="77777777" w:rsidTr="00A964F8">
        <w:trPr>
          <w:trHeight w:val="300"/>
        </w:trPr>
        <w:tc>
          <w:tcPr>
            <w:tcW w:w="4524" w:type="pct"/>
            <w:shd w:val="clear" w:color="auto" w:fill="FFFFFF" w:themeFill="background1"/>
          </w:tcPr>
          <w:p w14:paraId="5EEC852F" w14:textId="19BF8EA5" w:rsidR="00811E48" w:rsidRPr="002365F0" w:rsidRDefault="00811E48" w:rsidP="00C54BF4">
            <w:pPr>
              <w:spacing w:after="0" w:line="240" w:lineRule="auto"/>
              <w:rPr>
                <w:rFonts w:ascii="Garamond" w:eastAsia="Times New Roman" w:hAnsi="Garamond" w:cs="Times New Roman"/>
                <w:color w:val="000000"/>
                <w:sz w:val="24"/>
                <w:szCs w:val="24"/>
                <w:lang w:val="fr-FR" w:eastAsia="fr-FR"/>
              </w:rPr>
            </w:pPr>
            <w:r w:rsidRPr="002365F0">
              <w:rPr>
                <w:rFonts w:ascii="Garamond" w:eastAsia="Times New Roman" w:hAnsi="Garamond" w:cs="Times New Roman"/>
                <w:color w:val="000000"/>
                <w:sz w:val="24"/>
                <w:szCs w:val="24"/>
                <w:lang w:val="fr-FR" w:eastAsia="fr-FR"/>
              </w:rPr>
              <w:t>Aucune expérience en incubation des entreprises agro-pastorales</w:t>
            </w:r>
            <w:r w:rsidR="00A639A0">
              <w:rPr>
                <w:rFonts w:ascii="Garamond" w:eastAsia="Times New Roman" w:hAnsi="Garamond" w:cs="Times New Roman"/>
                <w:color w:val="000000"/>
                <w:sz w:val="24"/>
                <w:szCs w:val="24"/>
                <w:lang w:val="fr-FR" w:eastAsia="fr-FR"/>
              </w:rPr>
              <w:t xml:space="preserve"> </w:t>
            </w:r>
            <w:r w:rsidR="00A639A0" w:rsidRPr="00A639A0">
              <w:rPr>
                <w:rFonts w:ascii="Garamond" w:eastAsia="Times New Roman" w:hAnsi="Garamond" w:cs="Times New Roman"/>
                <w:color w:val="000000"/>
                <w:sz w:val="24"/>
                <w:szCs w:val="24"/>
                <w:lang w:val="fr-FR" w:eastAsia="fr-FR"/>
              </w:rPr>
              <w:t>et/ou de métiers connexes</w:t>
            </w:r>
            <w:r w:rsidR="00A639A0">
              <w:rPr>
                <w:rFonts w:ascii="Garamond" w:eastAsia="Times New Roman" w:hAnsi="Garamond" w:cs="Times New Roman"/>
                <w:color w:val="000000"/>
                <w:sz w:val="24"/>
                <w:szCs w:val="24"/>
                <w:lang w:val="fr-FR" w:eastAsia="fr-FR"/>
              </w:rPr>
              <w:t xml:space="preserve"> à l’agriculture</w:t>
            </w:r>
          </w:p>
        </w:tc>
        <w:tc>
          <w:tcPr>
            <w:tcW w:w="476" w:type="pct"/>
            <w:shd w:val="clear" w:color="auto" w:fill="FFFFFF" w:themeFill="background1"/>
            <w:noWrap/>
            <w:vAlign w:val="bottom"/>
          </w:tcPr>
          <w:p w14:paraId="32BE4A38"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0</w:t>
            </w:r>
          </w:p>
        </w:tc>
      </w:tr>
      <w:tr w:rsidR="00811E48" w:rsidRPr="00154F98" w14:paraId="3BD375BC" w14:textId="77777777" w:rsidTr="00A964F8">
        <w:trPr>
          <w:trHeight w:val="300"/>
        </w:trPr>
        <w:tc>
          <w:tcPr>
            <w:tcW w:w="4524" w:type="pct"/>
            <w:shd w:val="clear" w:color="auto" w:fill="FFFFFF" w:themeFill="background1"/>
          </w:tcPr>
          <w:p w14:paraId="231ABBF9" w14:textId="77777777" w:rsidR="00811E48" w:rsidRPr="002365F0" w:rsidRDefault="00811E48" w:rsidP="00C54BF4">
            <w:pPr>
              <w:spacing w:after="0" w:line="240" w:lineRule="auto"/>
              <w:rPr>
                <w:rFonts w:ascii="Garamond" w:eastAsia="Times New Roman" w:hAnsi="Garamond" w:cs="Times New Roman"/>
                <w:b/>
                <w:bCs/>
                <w:sz w:val="24"/>
                <w:szCs w:val="24"/>
                <w:lang w:val="fr-FR" w:eastAsia="fr-FR"/>
              </w:rPr>
            </w:pPr>
            <w:r w:rsidRPr="002365F0">
              <w:rPr>
                <w:rFonts w:ascii="Garamond" w:eastAsia="Times New Roman" w:hAnsi="Garamond" w:cs="Times New Roman"/>
                <w:b/>
                <w:bCs/>
                <w:sz w:val="24"/>
                <w:szCs w:val="24"/>
                <w:lang w:val="fr-FR" w:eastAsia="fr-FR"/>
              </w:rPr>
              <w:t>Qualification des formateurs et mentors</w:t>
            </w:r>
          </w:p>
        </w:tc>
        <w:tc>
          <w:tcPr>
            <w:tcW w:w="476" w:type="pct"/>
            <w:shd w:val="clear" w:color="auto" w:fill="FFFFFF" w:themeFill="background1"/>
            <w:noWrap/>
            <w:vAlign w:val="bottom"/>
          </w:tcPr>
          <w:p w14:paraId="53AA001F" w14:textId="77777777" w:rsidR="00811E48" w:rsidRPr="00D33CA8" w:rsidRDefault="00811E48" w:rsidP="00C54BF4">
            <w:pPr>
              <w:spacing w:after="0" w:line="240" w:lineRule="auto"/>
              <w:rPr>
                <w:rFonts w:ascii="Garamond" w:eastAsia="Times New Roman" w:hAnsi="Garamond" w:cs="Times New Roman"/>
                <w:b/>
                <w:bCs/>
                <w:sz w:val="24"/>
                <w:szCs w:val="24"/>
                <w:lang w:eastAsia="fr-FR"/>
              </w:rPr>
            </w:pPr>
            <w:r w:rsidRPr="00D33CA8">
              <w:rPr>
                <w:rFonts w:ascii="Garamond" w:eastAsia="Times New Roman" w:hAnsi="Garamond" w:cs="Times New Roman"/>
                <w:b/>
                <w:bCs/>
                <w:sz w:val="24"/>
                <w:szCs w:val="24"/>
                <w:lang w:eastAsia="fr-FR"/>
              </w:rPr>
              <w:t>5 Points</w:t>
            </w:r>
          </w:p>
        </w:tc>
      </w:tr>
      <w:tr w:rsidR="00811E48" w:rsidRPr="00154F98" w14:paraId="1AC5DDC4" w14:textId="77777777" w:rsidTr="00A964F8">
        <w:trPr>
          <w:trHeight w:val="300"/>
        </w:trPr>
        <w:tc>
          <w:tcPr>
            <w:tcW w:w="4524" w:type="pct"/>
            <w:shd w:val="clear" w:color="auto" w:fill="FFFFFF" w:themeFill="background1"/>
          </w:tcPr>
          <w:p w14:paraId="3A588A49" w14:textId="1EB03C9D" w:rsidR="00811E48" w:rsidRPr="002365F0" w:rsidRDefault="00811E48" w:rsidP="00C54BF4">
            <w:pPr>
              <w:spacing w:before="100" w:beforeAutospacing="1" w:after="0"/>
              <w:rPr>
                <w:rFonts w:ascii="Garamond" w:hAnsi="Garamond" w:cs="Times New Roman"/>
                <w:color w:val="000000"/>
                <w:sz w:val="24"/>
                <w:szCs w:val="24"/>
                <w:lang w:val="fr-FR"/>
              </w:rPr>
            </w:pPr>
            <w:r w:rsidRPr="002365F0">
              <w:rPr>
                <w:rFonts w:ascii="Garamond" w:hAnsi="Garamond" w:cs="Times New Roman"/>
                <w:color w:val="000000"/>
                <w:sz w:val="24"/>
                <w:szCs w:val="24"/>
                <w:lang w:val="fr-FR"/>
              </w:rPr>
              <w:t xml:space="preserve">Formateurs et mentors </w:t>
            </w:r>
            <w:r w:rsidR="00774E15">
              <w:rPr>
                <w:rFonts w:ascii="Garamond" w:hAnsi="Garamond" w:cs="Times New Roman"/>
                <w:color w:val="000000"/>
                <w:sz w:val="24"/>
                <w:szCs w:val="24"/>
                <w:lang w:val="fr-FR"/>
              </w:rPr>
              <w:t>de</w:t>
            </w:r>
            <w:r w:rsidRPr="002365F0">
              <w:rPr>
                <w:rFonts w:ascii="Garamond" w:hAnsi="Garamond" w:cs="Times New Roman"/>
                <w:color w:val="000000"/>
                <w:sz w:val="24"/>
                <w:szCs w:val="24"/>
                <w:lang w:val="fr-FR"/>
              </w:rPr>
              <w:t xml:space="preserve"> plus de 5 ans d’expériences</w:t>
            </w:r>
          </w:p>
        </w:tc>
        <w:tc>
          <w:tcPr>
            <w:tcW w:w="476" w:type="pct"/>
            <w:shd w:val="clear" w:color="auto" w:fill="FFFFFF" w:themeFill="background1"/>
            <w:noWrap/>
            <w:vAlign w:val="bottom"/>
          </w:tcPr>
          <w:p w14:paraId="71BDD5F4"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5</w:t>
            </w:r>
          </w:p>
        </w:tc>
      </w:tr>
      <w:tr w:rsidR="00811E48" w:rsidRPr="00154F98" w14:paraId="7066285E" w14:textId="77777777" w:rsidTr="00A964F8">
        <w:trPr>
          <w:trHeight w:val="300"/>
        </w:trPr>
        <w:tc>
          <w:tcPr>
            <w:tcW w:w="4524" w:type="pct"/>
            <w:shd w:val="clear" w:color="auto" w:fill="FFFFFF" w:themeFill="background1"/>
          </w:tcPr>
          <w:p w14:paraId="33D95FE0" w14:textId="14B1A42D" w:rsidR="00811E48" w:rsidRPr="002365F0" w:rsidRDefault="00811E48" w:rsidP="00C54BF4">
            <w:pPr>
              <w:spacing w:before="100" w:beforeAutospacing="1" w:after="0"/>
              <w:rPr>
                <w:rFonts w:ascii="Garamond" w:hAnsi="Garamond" w:cs="Times New Roman"/>
                <w:color w:val="000000"/>
                <w:sz w:val="24"/>
                <w:szCs w:val="24"/>
                <w:lang w:val="fr-FR"/>
              </w:rPr>
            </w:pPr>
            <w:r w:rsidRPr="002365F0">
              <w:rPr>
                <w:rFonts w:ascii="Garamond" w:hAnsi="Garamond" w:cs="Times New Roman"/>
                <w:color w:val="000000"/>
                <w:sz w:val="24"/>
                <w:szCs w:val="24"/>
                <w:lang w:val="fr-FR"/>
              </w:rPr>
              <w:t xml:space="preserve">Formateurs et mentors </w:t>
            </w:r>
            <w:r w:rsidR="00774E15">
              <w:rPr>
                <w:rFonts w:ascii="Garamond" w:hAnsi="Garamond" w:cs="Times New Roman"/>
                <w:color w:val="000000"/>
                <w:sz w:val="24"/>
                <w:szCs w:val="24"/>
                <w:lang w:val="fr-FR"/>
              </w:rPr>
              <w:t>d’</w:t>
            </w:r>
            <w:r w:rsidRPr="002365F0">
              <w:rPr>
                <w:rFonts w:ascii="Garamond" w:hAnsi="Garamond" w:cs="Times New Roman"/>
                <w:color w:val="000000"/>
                <w:sz w:val="24"/>
                <w:szCs w:val="24"/>
                <w:lang w:val="fr-FR"/>
              </w:rPr>
              <w:t xml:space="preserve">au moins </w:t>
            </w:r>
            <w:r w:rsidR="006515DC">
              <w:rPr>
                <w:rFonts w:ascii="Garamond" w:hAnsi="Garamond" w:cs="Times New Roman"/>
                <w:color w:val="000000"/>
                <w:sz w:val="24"/>
                <w:szCs w:val="24"/>
                <w:lang w:val="fr-FR"/>
              </w:rPr>
              <w:t>5</w:t>
            </w:r>
            <w:r w:rsidRPr="002365F0">
              <w:rPr>
                <w:rFonts w:ascii="Garamond" w:hAnsi="Garamond" w:cs="Times New Roman"/>
                <w:color w:val="000000"/>
                <w:sz w:val="24"/>
                <w:szCs w:val="24"/>
                <w:lang w:val="fr-FR"/>
              </w:rPr>
              <w:t xml:space="preserve"> ans d’expériences</w:t>
            </w:r>
          </w:p>
        </w:tc>
        <w:tc>
          <w:tcPr>
            <w:tcW w:w="476" w:type="pct"/>
            <w:shd w:val="clear" w:color="auto" w:fill="FFFFFF" w:themeFill="background1"/>
            <w:noWrap/>
            <w:vAlign w:val="bottom"/>
          </w:tcPr>
          <w:p w14:paraId="353FECA4"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4</w:t>
            </w:r>
          </w:p>
        </w:tc>
      </w:tr>
      <w:tr w:rsidR="00811E48" w:rsidRPr="00154F98" w14:paraId="518C3FDA" w14:textId="77777777" w:rsidTr="00A964F8">
        <w:trPr>
          <w:trHeight w:val="300"/>
        </w:trPr>
        <w:tc>
          <w:tcPr>
            <w:tcW w:w="4524" w:type="pct"/>
            <w:shd w:val="clear" w:color="auto" w:fill="FFFFFF" w:themeFill="background1"/>
          </w:tcPr>
          <w:p w14:paraId="1A27815B" w14:textId="4486C64C" w:rsidR="00811E48" w:rsidRPr="002365F0" w:rsidRDefault="00811E48" w:rsidP="00C54BF4">
            <w:pPr>
              <w:spacing w:before="100" w:beforeAutospacing="1" w:after="0"/>
              <w:rPr>
                <w:rFonts w:ascii="Garamond" w:hAnsi="Garamond" w:cs="Times New Roman"/>
                <w:color w:val="000000"/>
                <w:sz w:val="24"/>
                <w:szCs w:val="24"/>
                <w:lang w:val="fr-FR"/>
              </w:rPr>
            </w:pPr>
            <w:r w:rsidRPr="002365F0">
              <w:rPr>
                <w:rFonts w:ascii="Garamond" w:hAnsi="Garamond" w:cs="Times New Roman"/>
                <w:color w:val="000000"/>
                <w:sz w:val="24"/>
                <w:szCs w:val="24"/>
                <w:lang w:val="fr-FR"/>
              </w:rPr>
              <w:t xml:space="preserve">Formateurs et mentors </w:t>
            </w:r>
            <w:r w:rsidR="00774E15">
              <w:rPr>
                <w:rFonts w:ascii="Garamond" w:hAnsi="Garamond" w:cs="Times New Roman"/>
                <w:color w:val="000000"/>
                <w:sz w:val="24"/>
                <w:szCs w:val="24"/>
                <w:lang w:val="fr-FR"/>
              </w:rPr>
              <w:t>d’au</w:t>
            </w:r>
            <w:r w:rsidRPr="002365F0">
              <w:rPr>
                <w:rFonts w:ascii="Garamond" w:hAnsi="Garamond" w:cs="Times New Roman"/>
                <w:color w:val="000000"/>
                <w:sz w:val="24"/>
                <w:szCs w:val="24"/>
                <w:lang w:val="fr-FR"/>
              </w:rPr>
              <w:t xml:space="preserve"> moins </w:t>
            </w:r>
            <w:r w:rsidR="006515DC">
              <w:rPr>
                <w:rFonts w:ascii="Garamond" w:hAnsi="Garamond" w:cs="Times New Roman"/>
                <w:color w:val="000000"/>
                <w:sz w:val="24"/>
                <w:szCs w:val="24"/>
                <w:lang w:val="fr-FR"/>
              </w:rPr>
              <w:t>4</w:t>
            </w:r>
            <w:r w:rsidRPr="002365F0">
              <w:rPr>
                <w:rFonts w:ascii="Garamond" w:hAnsi="Garamond" w:cs="Times New Roman"/>
                <w:color w:val="000000"/>
                <w:sz w:val="24"/>
                <w:szCs w:val="24"/>
                <w:lang w:val="fr-FR"/>
              </w:rPr>
              <w:t xml:space="preserve"> ans d’expériences</w:t>
            </w:r>
          </w:p>
        </w:tc>
        <w:tc>
          <w:tcPr>
            <w:tcW w:w="476" w:type="pct"/>
            <w:shd w:val="clear" w:color="auto" w:fill="FFFFFF" w:themeFill="background1"/>
            <w:noWrap/>
            <w:vAlign w:val="bottom"/>
          </w:tcPr>
          <w:p w14:paraId="789A466A"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3</w:t>
            </w:r>
          </w:p>
        </w:tc>
      </w:tr>
      <w:tr w:rsidR="00811E48" w:rsidRPr="00154F98" w14:paraId="11755551" w14:textId="77777777" w:rsidTr="00A964F8">
        <w:trPr>
          <w:trHeight w:val="300"/>
        </w:trPr>
        <w:tc>
          <w:tcPr>
            <w:tcW w:w="4524" w:type="pct"/>
            <w:shd w:val="clear" w:color="auto" w:fill="FFFFFF" w:themeFill="background1"/>
          </w:tcPr>
          <w:p w14:paraId="0C7A650A" w14:textId="5211CFEE" w:rsidR="00811E48" w:rsidRPr="002365F0" w:rsidRDefault="00811E48" w:rsidP="00C54BF4">
            <w:pPr>
              <w:spacing w:before="100" w:beforeAutospacing="1" w:after="0"/>
              <w:rPr>
                <w:rFonts w:ascii="Garamond" w:hAnsi="Garamond" w:cs="Times New Roman"/>
                <w:color w:val="000000"/>
                <w:sz w:val="24"/>
                <w:szCs w:val="24"/>
                <w:lang w:val="fr-FR"/>
              </w:rPr>
            </w:pPr>
            <w:r w:rsidRPr="002365F0">
              <w:rPr>
                <w:rFonts w:ascii="Garamond" w:hAnsi="Garamond" w:cs="Times New Roman"/>
                <w:color w:val="000000"/>
                <w:sz w:val="24"/>
                <w:szCs w:val="24"/>
                <w:lang w:val="fr-FR"/>
              </w:rPr>
              <w:t xml:space="preserve">Formateurs et mentors </w:t>
            </w:r>
            <w:r w:rsidR="00774E15">
              <w:rPr>
                <w:rFonts w:ascii="Garamond" w:hAnsi="Garamond" w:cs="Times New Roman"/>
                <w:color w:val="000000"/>
                <w:sz w:val="24"/>
                <w:szCs w:val="24"/>
                <w:lang w:val="fr-FR"/>
              </w:rPr>
              <w:t>d’</w:t>
            </w:r>
            <w:r w:rsidRPr="002365F0">
              <w:rPr>
                <w:rFonts w:ascii="Garamond" w:hAnsi="Garamond" w:cs="Times New Roman"/>
                <w:color w:val="000000"/>
                <w:sz w:val="24"/>
                <w:szCs w:val="24"/>
                <w:lang w:val="fr-FR"/>
              </w:rPr>
              <w:t>au moins 3 ans d’expériences</w:t>
            </w:r>
          </w:p>
        </w:tc>
        <w:tc>
          <w:tcPr>
            <w:tcW w:w="476" w:type="pct"/>
            <w:shd w:val="clear" w:color="auto" w:fill="FFFFFF" w:themeFill="background1"/>
            <w:noWrap/>
            <w:vAlign w:val="bottom"/>
          </w:tcPr>
          <w:p w14:paraId="4E82F81D"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2</w:t>
            </w:r>
          </w:p>
        </w:tc>
      </w:tr>
      <w:tr w:rsidR="00811E48" w:rsidRPr="00154F98" w14:paraId="7E386D13" w14:textId="77777777" w:rsidTr="00A964F8">
        <w:trPr>
          <w:trHeight w:val="300"/>
        </w:trPr>
        <w:tc>
          <w:tcPr>
            <w:tcW w:w="4524" w:type="pct"/>
            <w:shd w:val="clear" w:color="auto" w:fill="FFFFFF" w:themeFill="background1"/>
          </w:tcPr>
          <w:p w14:paraId="5D56C3AA" w14:textId="454EB832" w:rsidR="00811E48" w:rsidRPr="002365F0" w:rsidRDefault="00811E48" w:rsidP="00C54BF4">
            <w:pPr>
              <w:spacing w:before="100" w:beforeAutospacing="1" w:after="0"/>
              <w:rPr>
                <w:rFonts w:ascii="Garamond" w:hAnsi="Garamond" w:cs="Times New Roman"/>
                <w:color w:val="000000"/>
                <w:sz w:val="24"/>
                <w:szCs w:val="24"/>
                <w:lang w:val="fr-FR"/>
              </w:rPr>
            </w:pPr>
            <w:r w:rsidRPr="002365F0">
              <w:rPr>
                <w:rFonts w:ascii="Garamond" w:hAnsi="Garamond" w:cs="Times New Roman"/>
                <w:color w:val="000000"/>
                <w:sz w:val="24"/>
                <w:szCs w:val="24"/>
                <w:lang w:val="fr-FR"/>
              </w:rPr>
              <w:t xml:space="preserve">Formateurs et mentors </w:t>
            </w:r>
            <w:r w:rsidR="00774E15">
              <w:rPr>
                <w:rFonts w:ascii="Garamond" w:hAnsi="Garamond" w:cs="Times New Roman"/>
                <w:color w:val="000000"/>
                <w:sz w:val="24"/>
                <w:szCs w:val="24"/>
                <w:lang w:val="fr-FR"/>
              </w:rPr>
              <w:t>d’</w:t>
            </w:r>
            <w:r w:rsidRPr="002365F0">
              <w:rPr>
                <w:rFonts w:ascii="Garamond" w:hAnsi="Garamond" w:cs="Times New Roman"/>
                <w:color w:val="000000"/>
                <w:sz w:val="24"/>
                <w:szCs w:val="24"/>
                <w:lang w:val="fr-FR"/>
              </w:rPr>
              <w:t xml:space="preserve">au moins </w:t>
            </w:r>
            <w:r w:rsidR="006515DC">
              <w:rPr>
                <w:rFonts w:ascii="Garamond" w:hAnsi="Garamond" w:cs="Times New Roman"/>
                <w:color w:val="000000"/>
                <w:sz w:val="24"/>
                <w:szCs w:val="24"/>
                <w:lang w:val="fr-FR"/>
              </w:rPr>
              <w:t>2</w:t>
            </w:r>
            <w:r w:rsidRPr="002365F0">
              <w:rPr>
                <w:rFonts w:ascii="Garamond" w:hAnsi="Garamond" w:cs="Times New Roman"/>
                <w:color w:val="000000"/>
                <w:sz w:val="24"/>
                <w:szCs w:val="24"/>
                <w:lang w:val="fr-FR"/>
              </w:rPr>
              <w:t xml:space="preserve"> ans d’expériences</w:t>
            </w:r>
          </w:p>
        </w:tc>
        <w:tc>
          <w:tcPr>
            <w:tcW w:w="476" w:type="pct"/>
            <w:shd w:val="clear" w:color="auto" w:fill="FFFFFF" w:themeFill="background1"/>
            <w:noWrap/>
            <w:vAlign w:val="bottom"/>
          </w:tcPr>
          <w:p w14:paraId="649D3649"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1</w:t>
            </w:r>
          </w:p>
        </w:tc>
      </w:tr>
      <w:tr w:rsidR="00811E48" w:rsidRPr="00154F98" w14:paraId="026DC20C" w14:textId="77777777" w:rsidTr="00A964F8">
        <w:trPr>
          <w:trHeight w:val="300"/>
        </w:trPr>
        <w:tc>
          <w:tcPr>
            <w:tcW w:w="4524" w:type="pct"/>
            <w:shd w:val="clear" w:color="auto" w:fill="FFFFFF" w:themeFill="background1"/>
          </w:tcPr>
          <w:p w14:paraId="55BD7AF2" w14:textId="57432D33" w:rsidR="00811E48" w:rsidRPr="002365F0" w:rsidRDefault="00811E48" w:rsidP="00C54BF4">
            <w:pPr>
              <w:spacing w:before="100" w:beforeAutospacing="1" w:after="0"/>
              <w:rPr>
                <w:rFonts w:ascii="Garamond" w:hAnsi="Garamond" w:cs="Times New Roman"/>
                <w:color w:val="000000"/>
                <w:sz w:val="24"/>
                <w:szCs w:val="24"/>
                <w:lang w:val="fr-FR"/>
              </w:rPr>
            </w:pPr>
            <w:r w:rsidRPr="002365F0">
              <w:rPr>
                <w:rFonts w:ascii="Garamond" w:hAnsi="Garamond" w:cs="Times New Roman"/>
                <w:color w:val="000000"/>
                <w:sz w:val="24"/>
                <w:szCs w:val="24"/>
                <w:lang w:val="fr-FR"/>
              </w:rPr>
              <w:t xml:space="preserve">Aucune </w:t>
            </w:r>
            <w:r w:rsidR="00DD408A">
              <w:rPr>
                <w:rFonts w:ascii="Garamond" w:hAnsi="Garamond" w:cs="Times New Roman"/>
                <w:color w:val="000000"/>
                <w:sz w:val="24"/>
                <w:szCs w:val="24"/>
                <w:lang w:val="fr-FR"/>
              </w:rPr>
              <w:t xml:space="preserve">expérience </w:t>
            </w:r>
            <w:r w:rsidRPr="002365F0">
              <w:rPr>
                <w:rFonts w:ascii="Garamond" w:hAnsi="Garamond" w:cs="Times New Roman"/>
                <w:color w:val="000000"/>
                <w:sz w:val="24"/>
                <w:szCs w:val="24"/>
                <w:lang w:val="fr-FR"/>
              </w:rPr>
              <w:t>identifiable des formateurs et mentors</w:t>
            </w:r>
          </w:p>
        </w:tc>
        <w:tc>
          <w:tcPr>
            <w:tcW w:w="476" w:type="pct"/>
            <w:shd w:val="clear" w:color="auto" w:fill="FFFFFF" w:themeFill="background1"/>
            <w:noWrap/>
            <w:vAlign w:val="bottom"/>
          </w:tcPr>
          <w:p w14:paraId="6122784B"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0</w:t>
            </w:r>
          </w:p>
        </w:tc>
      </w:tr>
      <w:tr w:rsidR="00811E48" w:rsidRPr="00154F98" w14:paraId="2CA83156" w14:textId="77777777" w:rsidTr="00A964F8">
        <w:trPr>
          <w:trHeight w:val="249"/>
        </w:trPr>
        <w:tc>
          <w:tcPr>
            <w:tcW w:w="4524" w:type="pct"/>
            <w:shd w:val="clear" w:color="auto" w:fill="FFFFFF" w:themeFill="background1"/>
          </w:tcPr>
          <w:p w14:paraId="47B9EFF2" w14:textId="77777777" w:rsidR="00811E48" w:rsidRPr="002365F0" w:rsidRDefault="00811E48" w:rsidP="00C54BF4">
            <w:pPr>
              <w:spacing w:after="0" w:line="240" w:lineRule="auto"/>
              <w:rPr>
                <w:rFonts w:ascii="Garamond" w:eastAsia="Times New Roman" w:hAnsi="Garamond" w:cs="Times New Roman"/>
                <w:b/>
                <w:bCs/>
                <w:sz w:val="24"/>
                <w:szCs w:val="24"/>
                <w:lang w:val="fr-FR" w:eastAsia="fr-FR"/>
              </w:rPr>
            </w:pPr>
            <w:r w:rsidRPr="002365F0">
              <w:rPr>
                <w:rFonts w:ascii="Garamond" w:eastAsia="Times New Roman" w:hAnsi="Garamond" w:cs="Times New Roman"/>
                <w:b/>
                <w:bCs/>
                <w:sz w:val="24"/>
                <w:szCs w:val="24"/>
                <w:lang w:val="fr-FR" w:eastAsia="fr-FR"/>
              </w:rPr>
              <w:t>Antécédents de réussite et projets similaires mis en œuvre</w:t>
            </w:r>
          </w:p>
        </w:tc>
        <w:tc>
          <w:tcPr>
            <w:tcW w:w="476" w:type="pct"/>
            <w:shd w:val="clear" w:color="auto" w:fill="FFFFFF" w:themeFill="background1"/>
            <w:noWrap/>
            <w:vAlign w:val="bottom"/>
          </w:tcPr>
          <w:p w14:paraId="4336E97D" w14:textId="77777777" w:rsidR="00811E48" w:rsidRPr="00D33CA8" w:rsidRDefault="00811E48" w:rsidP="00C54BF4">
            <w:pPr>
              <w:spacing w:after="0" w:line="240" w:lineRule="auto"/>
              <w:rPr>
                <w:rFonts w:ascii="Garamond" w:eastAsia="Times New Roman" w:hAnsi="Garamond" w:cs="Times New Roman"/>
                <w:b/>
                <w:bCs/>
                <w:sz w:val="24"/>
                <w:szCs w:val="24"/>
                <w:lang w:eastAsia="fr-FR"/>
              </w:rPr>
            </w:pPr>
            <w:r w:rsidRPr="00D33CA8">
              <w:rPr>
                <w:rFonts w:ascii="Garamond" w:eastAsia="Times New Roman" w:hAnsi="Garamond" w:cs="Times New Roman"/>
                <w:b/>
                <w:bCs/>
                <w:sz w:val="24"/>
                <w:szCs w:val="24"/>
                <w:lang w:eastAsia="fr-FR"/>
              </w:rPr>
              <w:t>5 Points</w:t>
            </w:r>
          </w:p>
        </w:tc>
      </w:tr>
      <w:tr w:rsidR="00811E48" w:rsidRPr="00154F98" w14:paraId="1D3F16B9" w14:textId="77777777" w:rsidTr="00A964F8">
        <w:trPr>
          <w:trHeight w:val="300"/>
        </w:trPr>
        <w:tc>
          <w:tcPr>
            <w:tcW w:w="4524" w:type="pct"/>
            <w:shd w:val="clear" w:color="auto" w:fill="FFFFFF" w:themeFill="background1"/>
          </w:tcPr>
          <w:p w14:paraId="4B796A50" w14:textId="79A65FAC" w:rsidR="00811E48" w:rsidRPr="002365F0" w:rsidRDefault="00437B1D" w:rsidP="00C54BF4">
            <w:pPr>
              <w:spacing w:after="0" w:line="240" w:lineRule="auto"/>
              <w:rPr>
                <w:rFonts w:ascii="Garamond" w:hAnsi="Garamond" w:cs="Times New Roman"/>
                <w:sz w:val="24"/>
                <w:szCs w:val="24"/>
                <w:lang w:val="fr-FR"/>
              </w:rPr>
            </w:pPr>
            <w:r w:rsidRPr="002365F0">
              <w:rPr>
                <w:rFonts w:ascii="Garamond" w:hAnsi="Garamond" w:cs="Times New Roman"/>
                <w:sz w:val="24"/>
                <w:szCs w:val="24"/>
                <w:lang w:val="fr-FR"/>
              </w:rPr>
              <w:t>Plus,</w:t>
            </w:r>
            <w:r w:rsidR="00811E48" w:rsidRPr="002365F0">
              <w:rPr>
                <w:rFonts w:ascii="Garamond" w:hAnsi="Garamond" w:cs="Times New Roman"/>
                <w:sz w:val="24"/>
                <w:szCs w:val="24"/>
                <w:lang w:val="fr-FR"/>
              </w:rPr>
              <w:t xml:space="preserve"> de cinq projets similaires avec de</w:t>
            </w:r>
            <w:r w:rsidR="000676BC">
              <w:rPr>
                <w:rFonts w:ascii="Garamond" w:hAnsi="Garamond" w:cs="Times New Roman"/>
                <w:sz w:val="24"/>
                <w:szCs w:val="24"/>
                <w:lang w:val="fr-FR"/>
              </w:rPr>
              <w:t>s</w:t>
            </w:r>
            <w:r w:rsidR="00811E48" w:rsidRPr="002365F0">
              <w:rPr>
                <w:rFonts w:ascii="Garamond" w:hAnsi="Garamond" w:cs="Times New Roman"/>
                <w:sz w:val="24"/>
                <w:szCs w:val="24"/>
                <w:lang w:val="fr-FR"/>
              </w:rPr>
              <w:t xml:space="preserve"> résultats </w:t>
            </w:r>
            <w:r w:rsidR="000676BC">
              <w:rPr>
                <w:rFonts w:ascii="Garamond" w:hAnsi="Garamond" w:cs="Times New Roman"/>
                <w:sz w:val="24"/>
                <w:szCs w:val="24"/>
                <w:lang w:val="fr-FR"/>
              </w:rPr>
              <w:t>prouvés</w:t>
            </w:r>
          </w:p>
        </w:tc>
        <w:tc>
          <w:tcPr>
            <w:tcW w:w="476" w:type="pct"/>
            <w:shd w:val="clear" w:color="auto" w:fill="FFFFFF" w:themeFill="background1"/>
            <w:noWrap/>
            <w:vAlign w:val="bottom"/>
          </w:tcPr>
          <w:p w14:paraId="0BF05023"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5</w:t>
            </w:r>
          </w:p>
        </w:tc>
      </w:tr>
      <w:tr w:rsidR="00811E48" w:rsidRPr="00154F98" w14:paraId="442F661E" w14:textId="77777777" w:rsidTr="00A964F8">
        <w:trPr>
          <w:trHeight w:val="300"/>
        </w:trPr>
        <w:tc>
          <w:tcPr>
            <w:tcW w:w="4524" w:type="pct"/>
            <w:shd w:val="clear" w:color="auto" w:fill="FFFFFF" w:themeFill="background1"/>
          </w:tcPr>
          <w:p w14:paraId="1857800A" w14:textId="7EB13AFF" w:rsidR="00811E48" w:rsidRPr="002365F0" w:rsidRDefault="00811E48" w:rsidP="00C54BF4">
            <w:pPr>
              <w:spacing w:after="0" w:line="240" w:lineRule="auto"/>
              <w:rPr>
                <w:rFonts w:ascii="Garamond" w:hAnsi="Garamond" w:cs="Times New Roman"/>
                <w:sz w:val="24"/>
                <w:szCs w:val="24"/>
                <w:lang w:val="fr-FR"/>
              </w:rPr>
            </w:pPr>
            <w:r w:rsidRPr="002365F0">
              <w:rPr>
                <w:rFonts w:ascii="Garamond" w:hAnsi="Garamond" w:cs="Times New Roman"/>
                <w:sz w:val="24"/>
                <w:szCs w:val="24"/>
                <w:lang w:val="fr-FR"/>
              </w:rPr>
              <w:lastRenderedPageBreak/>
              <w:t>Cinq projets similaires avec de</w:t>
            </w:r>
            <w:r w:rsidR="000676BC">
              <w:rPr>
                <w:rFonts w:ascii="Garamond" w:hAnsi="Garamond" w:cs="Times New Roman"/>
                <w:sz w:val="24"/>
                <w:szCs w:val="24"/>
                <w:lang w:val="fr-FR"/>
              </w:rPr>
              <w:t>s</w:t>
            </w:r>
            <w:r w:rsidRPr="002365F0">
              <w:rPr>
                <w:rFonts w:ascii="Garamond" w:hAnsi="Garamond" w:cs="Times New Roman"/>
                <w:sz w:val="24"/>
                <w:szCs w:val="24"/>
                <w:lang w:val="fr-FR"/>
              </w:rPr>
              <w:t xml:space="preserve"> résultats </w:t>
            </w:r>
            <w:r w:rsidR="000676BC">
              <w:rPr>
                <w:rFonts w:ascii="Garamond" w:hAnsi="Garamond" w:cs="Times New Roman"/>
                <w:sz w:val="24"/>
                <w:szCs w:val="24"/>
                <w:lang w:val="fr-FR"/>
              </w:rPr>
              <w:t>prouvés</w:t>
            </w:r>
          </w:p>
        </w:tc>
        <w:tc>
          <w:tcPr>
            <w:tcW w:w="476" w:type="pct"/>
            <w:shd w:val="clear" w:color="auto" w:fill="FFFFFF" w:themeFill="background1"/>
            <w:noWrap/>
            <w:vAlign w:val="bottom"/>
          </w:tcPr>
          <w:p w14:paraId="6FD7C863"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4</w:t>
            </w:r>
          </w:p>
        </w:tc>
      </w:tr>
      <w:tr w:rsidR="00811E48" w:rsidRPr="00154F98" w14:paraId="00F98D23" w14:textId="77777777" w:rsidTr="00A964F8">
        <w:trPr>
          <w:trHeight w:val="300"/>
        </w:trPr>
        <w:tc>
          <w:tcPr>
            <w:tcW w:w="4524" w:type="pct"/>
            <w:shd w:val="clear" w:color="auto" w:fill="FFFFFF" w:themeFill="background1"/>
          </w:tcPr>
          <w:p w14:paraId="696D52F4" w14:textId="70315008" w:rsidR="00811E48" w:rsidRPr="002365F0" w:rsidRDefault="00811E48" w:rsidP="00C54BF4">
            <w:pPr>
              <w:spacing w:after="0" w:line="240" w:lineRule="auto"/>
              <w:rPr>
                <w:rFonts w:ascii="Garamond" w:hAnsi="Garamond" w:cs="Times New Roman"/>
                <w:sz w:val="24"/>
                <w:szCs w:val="24"/>
                <w:lang w:val="fr-FR"/>
              </w:rPr>
            </w:pPr>
            <w:r w:rsidRPr="002365F0">
              <w:rPr>
                <w:rFonts w:ascii="Garamond" w:hAnsi="Garamond" w:cs="Times New Roman"/>
                <w:sz w:val="24"/>
                <w:szCs w:val="24"/>
                <w:lang w:val="fr-FR"/>
              </w:rPr>
              <w:t>Quatre projets similaires avec de</w:t>
            </w:r>
            <w:r w:rsidR="000676BC">
              <w:rPr>
                <w:rFonts w:ascii="Garamond" w:hAnsi="Garamond" w:cs="Times New Roman"/>
                <w:sz w:val="24"/>
                <w:szCs w:val="24"/>
                <w:lang w:val="fr-FR"/>
              </w:rPr>
              <w:t>s</w:t>
            </w:r>
            <w:r w:rsidRPr="002365F0">
              <w:rPr>
                <w:rFonts w:ascii="Garamond" w:hAnsi="Garamond" w:cs="Times New Roman"/>
                <w:sz w:val="24"/>
                <w:szCs w:val="24"/>
                <w:lang w:val="fr-FR"/>
              </w:rPr>
              <w:t xml:space="preserve"> résultats </w:t>
            </w:r>
            <w:r w:rsidR="000676BC">
              <w:rPr>
                <w:rFonts w:ascii="Garamond" w:hAnsi="Garamond" w:cs="Times New Roman"/>
                <w:sz w:val="24"/>
                <w:szCs w:val="24"/>
                <w:lang w:val="fr-FR"/>
              </w:rPr>
              <w:t>prouvés</w:t>
            </w:r>
          </w:p>
        </w:tc>
        <w:tc>
          <w:tcPr>
            <w:tcW w:w="476" w:type="pct"/>
            <w:shd w:val="clear" w:color="auto" w:fill="FFFFFF" w:themeFill="background1"/>
            <w:noWrap/>
            <w:vAlign w:val="bottom"/>
          </w:tcPr>
          <w:p w14:paraId="2214547A"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3</w:t>
            </w:r>
          </w:p>
        </w:tc>
      </w:tr>
      <w:tr w:rsidR="00811E48" w:rsidRPr="00154F98" w14:paraId="7717EA2C" w14:textId="77777777" w:rsidTr="00A964F8">
        <w:trPr>
          <w:trHeight w:val="300"/>
        </w:trPr>
        <w:tc>
          <w:tcPr>
            <w:tcW w:w="4524" w:type="pct"/>
            <w:shd w:val="clear" w:color="auto" w:fill="FFFFFF" w:themeFill="background1"/>
          </w:tcPr>
          <w:p w14:paraId="00A82FC4" w14:textId="2ED82570" w:rsidR="00811E48" w:rsidRPr="002365F0" w:rsidRDefault="00811E48" w:rsidP="00C54BF4">
            <w:pPr>
              <w:spacing w:after="0" w:line="240" w:lineRule="auto"/>
              <w:rPr>
                <w:rFonts w:ascii="Garamond" w:hAnsi="Garamond" w:cs="Times New Roman"/>
                <w:sz w:val="24"/>
                <w:szCs w:val="24"/>
                <w:lang w:val="fr-FR"/>
              </w:rPr>
            </w:pPr>
            <w:r w:rsidRPr="002365F0">
              <w:rPr>
                <w:rFonts w:ascii="Garamond" w:hAnsi="Garamond" w:cs="Times New Roman"/>
                <w:sz w:val="24"/>
                <w:szCs w:val="24"/>
                <w:lang w:val="fr-FR"/>
              </w:rPr>
              <w:t>Trois projets similaires avec de</w:t>
            </w:r>
            <w:r w:rsidR="000676BC">
              <w:rPr>
                <w:rFonts w:ascii="Garamond" w:hAnsi="Garamond" w:cs="Times New Roman"/>
                <w:sz w:val="24"/>
                <w:szCs w:val="24"/>
                <w:lang w:val="fr-FR"/>
              </w:rPr>
              <w:t>s</w:t>
            </w:r>
            <w:r w:rsidRPr="002365F0">
              <w:rPr>
                <w:rFonts w:ascii="Garamond" w:hAnsi="Garamond" w:cs="Times New Roman"/>
                <w:sz w:val="24"/>
                <w:szCs w:val="24"/>
                <w:lang w:val="fr-FR"/>
              </w:rPr>
              <w:t xml:space="preserve"> résultats </w:t>
            </w:r>
            <w:r w:rsidR="000676BC">
              <w:rPr>
                <w:rFonts w:ascii="Garamond" w:hAnsi="Garamond" w:cs="Times New Roman"/>
                <w:sz w:val="24"/>
                <w:szCs w:val="24"/>
                <w:lang w:val="fr-FR"/>
              </w:rPr>
              <w:t>prouvés</w:t>
            </w:r>
          </w:p>
        </w:tc>
        <w:tc>
          <w:tcPr>
            <w:tcW w:w="476" w:type="pct"/>
            <w:shd w:val="clear" w:color="auto" w:fill="FFFFFF" w:themeFill="background1"/>
            <w:noWrap/>
            <w:vAlign w:val="bottom"/>
          </w:tcPr>
          <w:p w14:paraId="4F3D2096"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2</w:t>
            </w:r>
          </w:p>
        </w:tc>
      </w:tr>
      <w:tr w:rsidR="00811E48" w:rsidRPr="00154F98" w14:paraId="3869EE1D" w14:textId="77777777" w:rsidTr="00A964F8">
        <w:trPr>
          <w:trHeight w:val="300"/>
        </w:trPr>
        <w:tc>
          <w:tcPr>
            <w:tcW w:w="4524" w:type="pct"/>
            <w:shd w:val="clear" w:color="auto" w:fill="FFFFFF" w:themeFill="background1"/>
          </w:tcPr>
          <w:p w14:paraId="6B7F9D1B" w14:textId="35210E22" w:rsidR="00811E48" w:rsidRPr="002365F0" w:rsidRDefault="00811E48" w:rsidP="00C54BF4">
            <w:pPr>
              <w:spacing w:after="0" w:line="240" w:lineRule="auto"/>
              <w:rPr>
                <w:rFonts w:ascii="Garamond" w:hAnsi="Garamond" w:cs="Times New Roman"/>
                <w:sz w:val="24"/>
                <w:szCs w:val="24"/>
                <w:lang w:val="fr-FR"/>
              </w:rPr>
            </w:pPr>
            <w:r w:rsidRPr="002365F0">
              <w:rPr>
                <w:rFonts w:ascii="Garamond" w:hAnsi="Garamond" w:cs="Times New Roman"/>
                <w:sz w:val="24"/>
                <w:szCs w:val="24"/>
                <w:lang w:val="fr-FR"/>
              </w:rPr>
              <w:t>Deux projets similaires avec de</w:t>
            </w:r>
            <w:r w:rsidR="000676BC">
              <w:rPr>
                <w:rFonts w:ascii="Garamond" w:hAnsi="Garamond" w:cs="Times New Roman"/>
                <w:sz w:val="24"/>
                <w:szCs w:val="24"/>
                <w:lang w:val="fr-FR"/>
              </w:rPr>
              <w:t>s</w:t>
            </w:r>
            <w:r w:rsidRPr="002365F0">
              <w:rPr>
                <w:rFonts w:ascii="Garamond" w:hAnsi="Garamond" w:cs="Times New Roman"/>
                <w:sz w:val="24"/>
                <w:szCs w:val="24"/>
                <w:lang w:val="fr-FR"/>
              </w:rPr>
              <w:t xml:space="preserve"> résultats </w:t>
            </w:r>
            <w:r w:rsidR="000676BC">
              <w:rPr>
                <w:rFonts w:ascii="Garamond" w:hAnsi="Garamond" w:cs="Times New Roman"/>
                <w:sz w:val="24"/>
                <w:szCs w:val="24"/>
                <w:lang w:val="fr-FR"/>
              </w:rPr>
              <w:t>prouvés</w:t>
            </w:r>
          </w:p>
        </w:tc>
        <w:tc>
          <w:tcPr>
            <w:tcW w:w="476" w:type="pct"/>
            <w:shd w:val="clear" w:color="auto" w:fill="FFFFFF" w:themeFill="background1"/>
            <w:noWrap/>
            <w:vAlign w:val="bottom"/>
          </w:tcPr>
          <w:p w14:paraId="19BB1038"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1</w:t>
            </w:r>
          </w:p>
        </w:tc>
      </w:tr>
      <w:tr w:rsidR="00811E48" w:rsidRPr="00154F98" w14:paraId="2C7B23BC" w14:textId="77777777" w:rsidTr="00A964F8">
        <w:trPr>
          <w:trHeight w:val="300"/>
        </w:trPr>
        <w:tc>
          <w:tcPr>
            <w:tcW w:w="4524" w:type="pct"/>
            <w:shd w:val="clear" w:color="auto" w:fill="FFFFFF" w:themeFill="background1"/>
          </w:tcPr>
          <w:p w14:paraId="52E0AA19" w14:textId="77777777" w:rsidR="00811E48" w:rsidRPr="002365F0" w:rsidRDefault="00811E48" w:rsidP="00C54BF4">
            <w:pPr>
              <w:spacing w:after="0"/>
              <w:rPr>
                <w:rFonts w:ascii="Garamond" w:hAnsi="Garamond" w:cs="Times New Roman"/>
                <w:sz w:val="24"/>
                <w:szCs w:val="24"/>
                <w:lang w:val="fr-FR"/>
              </w:rPr>
            </w:pPr>
            <w:r w:rsidRPr="002365F0">
              <w:rPr>
                <w:rFonts w:ascii="Garamond" w:hAnsi="Garamond" w:cs="Times New Roman"/>
                <w:sz w:val="24"/>
                <w:szCs w:val="24"/>
                <w:lang w:val="fr-FR"/>
              </w:rPr>
              <w:t>Aucun antécédent de projets similaires</w:t>
            </w:r>
          </w:p>
        </w:tc>
        <w:tc>
          <w:tcPr>
            <w:tcW w:w="476" w:type="pct"/>
            <w:shd w:val="clear" w:color="auto" w:fill="FFFFFF" w:themeFill="background1"/>
            <w:noWrap/>
            <w:vAlign w:val="bottom"/>
          </w:tcPr>
          <w:p w14:paraId="0FEA5993"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0</w:t>
            </w:r>
          </w:p>
        </w:tc>
      </w:tr>
      <w:tr w:rsidR="00811E48" w:rsidRPr="00A92118" w14:paraId="656E58BA" w14:textId="77777777" w:rsidTr="00A964F8">
        <w:trPr>
          <w:trHeight w:val="300"/>
        </w:trPr>
        <w:tc>
          <w:tcPr>
            <w:tcW w:w="4524" w:type="pct"/>
            <w:shd w:val="clear" w:color="auto" w:fill="FFFFFF" w:themeFill="background1"/>
          </w:tcPr>
          <w:p w14:paraId="0B16BA24" w14:textId="3A1525E5" w:rsidR="00811E48" w:rsidRPr="002365F0" w:rsidRDefault="00811E48" w:rsidP="00C54BF4">
            <w:pPr>
              <w:spacing w:after="0" w:line="240" w:lineRule="auto"/>
              <w:rPr>
                <w:rFonts w:ascii="Garamond" w:eastAsia="Times New Roman" w:hAnsi="Garamond" w:cs="Times New Roman"/>
                <w:b/>
                <w:bCs/>
                <w:sz w:val="24"/>
                <w:szCs w:val="24"/>
                <w:lang w:val="fr-FR" w:eastAsia="fr-FR"/>
              </w:rPr>
            </w:pPr>
            <w:r w:rsidRPr="002365F0">
              <w:rPr>
                <w:rFonts w:ascii="Garamond" w:hAnsi="Garamond"/>
                <w:b/>
                <w:sz w:val="24"/>
                <w:szCs w:val="24"/>
                <w:lang w:val="fr-FR"/>
              </w:rPr>
              <w:t>Portefeuille d'entreprises incubées à succès pendant les 3 dernières</w:t>
            </w:r>
            <w:r w:rsidR="0002494D" w:rsidRPr="002365F0">
              <w:rPr>
                <w:rFonts w:ascii="Garamond" w:hAnsi="Garamond"/>
                <w:b/>
                <w:sz w:val="24"/>
                <w:szCs w:val="24"/>
                <w:lang w:val="fr-FR"/>
              </w:rPr>
              <w:t xml:space="preserve"> années</w:t>
            </w:r>
          </w:p>
        </w:tc>
        <w:tc>
          <w:tcPr>
            <w:tcW w:w="476" w:type="pct"/>
            <w:shd w:val="clear" w:color="auto" w:fill="FFFFFF" w:themeFill="background1"/>
            <w:noWrap/>
            <w:vAlign w:val="bottom"/>
          </w:tcPr>
          <w:p w14:paraId="01EFBE90" w14:textId="77777777" w:rsidR="00811E48" w:rsidRPr="00D33CA8" w:rsidRDefault="00811E48" w:rsidP="00C54BF4">
            <w:pPr>
              <w:spacing w:after="0" w:line="240" w:lineRule="auto"/>
              <w:rPr>
                <w:rFonts w:ascii="Garamond" w:eastAsia="Times New Roman" w:hAnsi="Garamond" w:cs="Times New Roman"/>
                <w:b/>
                <w:bCs/>
                <w:sz w:val="24"/>
                <w:szCs w:val="24"/>
                <w:lang w:eastAsia="fr-FR"/>
              </w:rPr>
            </w:pPr>
            <w:r w:rsidRPr="00D33CA8">
              <w:rPr>
                <w:rFonts w:ascii="Garamond" w:eastAsia="Times New Roman" w:hAnsi="Garamond" w:cs="Times New Roman"/>
                <w:b/>
                <w:bCs/>
                <w:sz w:val="24"/>
                <w:szCs w:val="24"/>
                <w:lang w:eastAsia="fr-FR"/>
              </w:rPr>
              <w:t>5 Points</w:t>
            </w:r>
          </w:p>
        </w:tc>
      </w:tr>
      <w:tr w:rsidR="00811E48" w:rsidRPr="00154F98" w14:paraId="7890C671" w14:textId="77777777" w:rsidTr="00A964F8">
        <w:trPr>
          <w:trHeight w:val="300"/>
        </w:trPr>
        <w:tc>
          <w:tcPr>
            <w:tcW w:w="4524" w:type="pct"/>
            <w:shd w:val="clear" w:color="auto" w:fill="FFFFFF" w:themeFill="background1"/>
          </w:tcPr>
          <w:p w14:paraId="554EBD2D" w14:textId="6D3172F5" w:rsidR="00811E48" w:rsidRPr="00D33CA8" w:rsidRDefault="00525D19" w:rsidP="00C54BF4">
            <w:pPr>
              <w:spacing w:after="0" w:line="240" w:lineRule="auto"/>
              <w:rPr>
                <w:rFonts w:ascii="Garamond" w:hAnsi="Garamond" w:cs="Times New Roman"/>
                <w:sz w:val="24"/>
                <w:szCs w:val="24"/>
              </w:rPr>
            </w:pPr>
            <w:r w:rsidRPr="00D33CA8">
              <w:rPr>
                <w:rFonts w:ascii="Garamond" w:hAnsi="Garamond" w:cs="Times New Roman"/>
                <w:sz w:val="24"/>
                <w:szCs w:val="24"/>
              </w:rPr>
              <w:t>Plus</w:t>
            </w:r>
            <w:r w:rsidR="00811E48" w:rsidRPr="00D33CA8">
              <w:rPr>
                <w:rFonts w:ascii="Garamond" w:hAnsi="Garamond" w:cs="Times New Roman"/>
                <w:sz w:val="24"/>
                <w:szCs w:val="24"/>
              </w:rPr>
              <w:t xml:space="preserve"> de </w:t>
            </w:r>
            <w:r w:rsidR="00CD7892">
              <w:rPr>
                <w:rFonts w:ascii="Garamond" w:hAnsi="Garamond" w:cs="Times New Roman"/>
                <w:sz w:val="24"/>
                <w:szCs w:val="24"/>
              </w:rPr>
              <w:t>4</w:t>
            </w:r>
            <w:r w:rsidR="00811E48" w:rsidRPr="00D33CA8">
              <w:rPr>
                <w:rFonts w:ascii="Garamond" w:hAnsi="Garamond" w:cs="Times New Roman"/>
                <w:sz w:val="24"/>
                <w:szCs w:val="24"/>
              </w:rPr>
              <w:t xml:space="preserve">00 </w:t>
            </w:r>
            <w:proofErr w:type="spellStart"/>
            <w:r w:rsidR="00811E48" w:rsidRPr="00D33CA8">
              <w:rPr>
                <w:rFonts w:ascii="Garamond" w:hAnsi="Garamond" w:cs="Times New Roman"/>
                <w:sz w:val="24"/>
                <w:szCs w:val="24"/>
              </w:rPr>
              <w:t>entreprises</w:t>
            </w:r>
            <w:proofErr w:type="spellEnd"/>
            <w:r w:rsidR="00811E48" w:rsidRPr="00D33CA8">
              <w:rPr>
                <w:rFonts w:ascii="Garamond" w:hAnsi="Garamond" w:cs="Times New Roman"/>
                <w:sz w:val="24"/>
                <w:szCs w:val="24"/>
              </w:rPr>
              <w:t xml:space="preserve"> </w:t>
            </w:r>
            <w:proofErr w:type="spellStart"/>
            <w:r w:rsidR="00811E48" w:rsidRPr="00D33CA8">
              <w:rPr>
                <w:rFonts w:ascii="Garamond" w:hAnsi="Garamond" w:cs="Times New Roman"/>
                <w:sz w:val="24"/>
                <w:szCs w:val="24"/>
              </w:rPr>
              <w:t>incubées</w:t>
            </w:r>
            <w:proofErr w:type="spellEnd"/>
          </w:p>
        </w:tc>
        <w:tc>
          <w:tcPr>
            <w:tcW w:w="476" w:type="pct"/>
            <w:shd w:val="clear" w:color="auto" w:fill="FFFFFF" w:themeFill="background1"/>
            <w:noWrap/>
            <w:vAlign w:val="bottom"/>
          </w:tcPr>
          <w:p w14:paraId="48BC3D84"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5</w:t>
            </w:r>
          </w:p>
        </w:tc>
      </w:tr>
      <w:tr w:rsidR="00811E48" w:rsidRPr="00154F98" w14:paraId="39769DCE" w14:textId="77777777" w:rsidTr="00A964F8">
        <w:trPr>
          <w:trHeight w:val="300"/>
        </w:trPr>
        <w:tc>
          <w:tcPr>
            <w:tcW w:w="4524" w:type="pct"/>
            <w:shd w:val="clear" w:color="auto" w:fill="FFFFFF" w:themeFill="background1"/>
          </w:tcPr>
          <w:p w14:paraId="6519E6EB" w14:textId="3E7A5AF7" w:rsidR="00811E48" w:rsidRPr="00D33CA8" w:rsidRDefault="00811E48" w:rsidP="00C54BF4">
            <w:pPr>
              <w:spacing w:after="0" w:line="240" w:lineRule="auto"/>
              <w:rPr>
                <w:rFonts w:ascii="Garamond" w:hAnsi="Garamond" w:cs="Times New Roman"/>
                <w:sz w:val="24"/>
                <w:szCs w:val="24"/>
              </w:rPr>
            </w:pPr>
            <w:r w:rsidRPr="00D33CA8">
              <w:rPr>
                <w:rFonts w:ascii="Garamond" w:hAnsi="Garamond" w:cs="Times New Roman"/>
                <w:sz w:val="24"/>
                <w:szCs w:val="24"/>
              </w:rPr>
              <w:t xml:space="preserve">Entre </w:t>
            </w:r>
            <w:r w:rsidR="00CD7892">
              <w:rPr>
                <w:rFonts w:ascii="Garamond" w:hAnsi="Garamond" w:cs="Times New Roman"/>
                <w:sz w:val="24"/>
                <w:szCs w:val="24"/>
              </w:rPr>
              <w:t>30</w:t>
            </w:r>
            <w:r w:rsidRPr="00D33CA8">
              <w:rPr>
                <w:rFonts w:ascii="Garamond" w:hAnsi="Garamond" w:cs="Times New Roman"/>
                <w:sz w:val="24"/>
                <w:szCs w:val="24"/>
              </w:rPr>
              <w:t xml:space="preserve">0 et </w:t>
            </w:r>
            <w:r w:rsidR="00CD7892">
              <w:rPr>
                <w:rFonts w:ascii="Garamond" w:hAnsi="Garamond" w:cs="Times New Roman"/>
                <w:sz w:val="24"/>
                <w:szCs w:val="24"/>
              </w:rPr>
              <w:t>4</w:t>
            </w:r>
            <w:r w:rsidRPr="00D33CA8">
              <w:rPr>
                <w:rFonts w:ascii="Garamond" w:hAnsi="Garamond" w:cs="Times New Roman"/>
                <w:sz w:val="24"/>
                <w:szCs w:val="24"/>
              </w:rPr>
              <w:t xml:space="preserve">00 </w:t>
            </w:r>
            <w:proofErr w:type="spellStart"/>
            <w:r w:rsidRPr="00D33CA8">
              <w:rPr>
                <w:rFonts w:ascii="Garamond" w:hAnsi="Garamond" w:cs="Times New Roman"/>
                <w:sz w:val="24"/>
                <w:szCs w:val="24"/>
              </w:rPr>
              <w:t>entreprises</w:t>
            </w:r>
            <w:proofErr w:type="spellEnd"/>
            <w:r w:rsidRPr="00D33CA8">
              <w:rPr>
                <w:rFonts w:ascii="Garamond" w:hAnsi="Garamond" w:cs="Times New Roman"/>
                <w:sz w:val="24"/>
                <w:szCs w:val="24"/>
              </w:rPr>
              <w:t xml:space="preserve"> </w:t>
            </w:r>
            <w:proofErr w:type="spellStart"/>
            <w:r w:rsidRPr="00D33CA8">
              <w:rPr>
                <w:rFonts w:ascii="Garamond" w:hAnsi="Garamond" w:cs="Times New Roman"/>
                <w:sz w:val="24"/>
                <w:szCs w:val="24"/>
              </w:rPr>
              <w:t>incubées</w:t>
            </w:r>
            <w:proofErr w:type="spellEnd"/>
          </w:p>
        </w:tc>
        <w:tc>
          <w:tcPr>
            <w:tcW w:w="476" w:type="pct"/>
            <w:shd w:val="clear" w:color="auto" w:fill="FFFFFF" w:themeFill="background1"/>
            <w:noWrap/>
            <w:vAlign w:val="bottom"/>
          </w:tcPr>
          <w:p w14:paraId="2DBCA79B"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4</w:t>
            </w:r>
          </w:p>
        </w:tc>
      </w:tr>
      <w:tr w:rsidR="00811E48" w:rsidRPr="00154F98" w14:paraId="537F3D1C" w14:textId="77777777" w:rsidTr="00A964F8">
        <w:trPr>
          <w:trHeight w:val="300"/>
        </w:trPr>
        <w:tc>
          <w:tcPr>
            <w:tcW w:w="4524" w:type="pct"/>
            <w:shd w:val="clear" w:color="auto" w:fill="FFFFFF" w:themeFill="background1"/>
          </w:tcPr>
          <w:p w14:paraId="1690C008" w14:textId="3A3929B7" w:rsidR="00811E48" w:rsidRPr="00D33CA8" w:rsidRDefault="00811E48" w:rsidP="00C54BF4">
            <w:pPr>
              <w:spacing w:after="0" w:line="240" w:lineRule="auto"/>
              <w:rPr>
                <w:rFonts w:ascii="Garamond" w:hAnsi="Garamond" w:cs="Times New Roman"/>
                <w:sz w:val="24"/>
                <w:szCs w:val="24"/>
              </w:rPr>
            </w:pPr>
            <w:r w:rsidRPr="00D33CA8">
              <w:rPr>
                <w:rFonts w:ascii="Garamond" w:hAnsi="Garamond" w:cs="Times New Roman"/>
                <w:sz w:val="24"/>
                <w:szCs w:val="24"/>
              </w:rPr>
              <w:t xml:space="preserve">Entre </w:t>
            </w:r>
            <w:r w:rsidR="000A2AE0">
              <w:rPr>
                <w:rFonts w:ascii="Garamond" w:hAnsi="Garamond" w:cs="Times New Roman"/>
                <w:sz w:val="24"/>
                <w:szCs w:val="24"/>
              </w:rPr>
              <w:t>2</w:t>
            </w:r>
            <w:r w:rsidR="00CD7892">
              <w:rPr>
                <w:rFonts w:ascii="Garamond" w:hAnsi="Garamond" w:cs="Times New Roman"/>
                <w:sz w:val="24"/>
                <w:szCs w:val="24"/>
              </w:rPr>
              <w:t>5</w:t>
            </w:r>
            <w:r w:rsidRPr="00D33CA8">
              <w:rPr>
                <w:rFonts w:ascii="Garamond" w:hAnsi="Garamond" w:cs="Times New Roman"/>
                <w:sz w:val="24"/>
                <w:szCs w:val="24"/>
              </w:rPr>
              <w:t xml:space="preserve">0 et </w:t>
            </w:r>
            <w:r w:rsidR="00CD7892">
              <w:rPr>
                <w:rFonts w:ascii="Garamond" w:hAnsi="Garamond" w:cs="Times New Roman"/>
                <w:sz w:val="24"/>
                <w:szCs w:val="24"/>
              </w:rPr>
              <w:t>30</w:t>
            </w:r>
            <w:r w:rsidRPr="00D33CA8">
              <w:rPr>
                <w:rFonts w:ascii="Garamond" w:hAnsi="Garamond" w:cs="Times New Roman"/>
                <w:sz w:val="24"/>
                <w:szCs w:val="24"/>
              </w:rPr>
              <w:t xml:space="preserve">0 </w:t>
            </w:r>
            <w:proofErr w:type="spellStart"/>
            <w:r w:rsidRPr="00D33CA8">
              <w:rPr>
                <w:rFonts w:ascii="Garamond" w:hAnsi="Garamond" w:cs="Times New Roman"/>
                <w:sz w:val="24"/>
                <w:szCs w:val="24"/>
              </w:rPr>
              <w:t>entreprises</w:t>
            </w:r>
            <w:proofErr w:type="spellEnd"/>
            <w:r w:rsidRPr="00D33CA8">
              <w:rPr>
                <w:rFonts w:ascii="Garamond" w:hAnsi="Garamond" w:cs="Times New Roman"/>
                <w:sz w:val="24"/>
                <w:szCs w:val="24"/>
              </w:rPr>
              <w:t xml:space="preserve"> </w:t>
            </w:r>
            <w:proofErr w:type="spellStart"/>
            <w:r w:rsidRPr="00D33CA8">
              <w:rPr>
                <w:rFonts w:ascii="Garamond" w:hAnsi="Garamond" w:cs="Times New Roman"/>
                <w:sz w:val="24"/>
                <w:szCs w:val="24"/>
              </w:rPr>
              <w:t>incubées</w:t>
            </w:r>
            <w:proofErr w:type="spellEnd"/>
          </w:p>
        </w:tc>
        <w:tc>
          <w:tcPr>
            <w:tcW w:w="476" w:type="pct"/>
            <w:shd w:val="clear" w:color="auto" w:fill="FFFFFF" w:themeFill="background1"/>
            <w:noWrap/>
            <w:vAlign w:val="bottom"/>
          </w:tcPr>
          <w:p w14:paraId="4A239E5D"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3</w:t>
            </w:r>
          </w:p>
        </w:tc>
      </w:tr>
      <w:tr w:rsidR="00811E48" w:rsidRPr="00154F98" w14:paraId="67668E39" w14:textId="77777777" w:rsidTr="00A964F8">
        <w:trPr>
          <w:trHeight w:val="300"/>
        </w:trPr>
        <w:tc>
          <w:tcPr>
            <w:tcW w:w="4524" w:type="pct"/>
            <w:shd w:val="clear" w:color="auto" w:fill="FFFFFF" w:themeFill="background1"/>
          </w:tcPr>
          <w:p w14:paraId="53584784" w14:textId="45AD48D1" w:rsidR="00811E48" w:rsidRPr="00D33CA8" w:rsidRDefault="00811E48" w:rsidP="00C54BF4">
            <w:pPr>
              <w:spacing w:after="0" w:line="240" w:lineRule="auto"/>
              <w:rPr>
                <w:rFonts w:ascii="Garamond" w:hAnsi="Garamond" w:cs="Times New Roman"/>
                <w:sz w:val="24"/>
                <w:szCs w:val="24"/>
              </w:rPr>
            </w:pPr>
            <w:r w:rsidRPr="00D33CA8">
              <w:rPr>
                <w:rFonts w:ascii="Garamond" w:hAnsi="Garamond" w:cs="Times New Roman"/>
                <w:sz w:val="24"/>
                <w:szCs w:val="24"/>
              </w:rPr>
              <w:t xml:space="preserve">Entre </w:t>
            </w:r>
            <w:r w:rsidR="000A2AE0">
              <w:rPr>
                <w:rFonts w:ascii="Garamond" w:hAnsi="Garamond" w:cs="Times New Roman"/>
                <w:sz w:val="24"/>
                <w:szCs w:val="24"/>
              </w:rPr>
              <w:t>10</w:t>
            </w:r>
            <w:r w:rsidRPr="00D33CA8">
              <w:rPr>
                <w:rFonts w:ascii="Garamond" w:hAnsi="Garamond" w:cs="Times New Roman"/>
                <w:sz w:val="24"/>
                <w:szCs w:val="24"/>
              </w:rPr>
              <w:t xml:space="preserve">0 et </w:t>
            </w:r>
            <w:r w:rsidR="000A2AE0">
              <w:rPr>
                <w:rFonts w:ascii="Garamond" w:hAnsi="Garamond" w:cs="Times New Roman"/>
                <w:sz w:val="24"/>
                <w:szCs w:val="24"/>
              </w:rPr>
              <w:t>2</w:t>
            </w:r>
            <w:r w:rsidR="00CD7892">
              <w:rPr>
                <w:rFonts w:ascii="Garamond" w:hAnsi="Garamond" w:cs="Times New Roman"/>
                <w:sz w:val="24"/>
                <w:szCs w:val="24"/>
              </w:rPr>
              <w:t>5</w:t>
            </w:r>
            <w:r w:rsidRPr="00D33CA8">
              <w:rPr>
                <w:rFonts w:ascii="Garamond" w:hAnsi="Garamond" w:cs="Times New Roman"/>
                <w:sz w:val="24"/>
                <w:szCs w:val="24"/>
              </w:rPr>
              <w:t xml:space="preserve">0 </w:t>
            </w:r>
            <w:proofErr w:type="spellStart"/>
            <w:r w:rsidRPr="00D33CA8">
              <w:rPr>
                <w:rFonts w:ascii="Garamond" w:hAnsi="Garamond" w:cs="Times New Roman"/>
                <w:sz w:val="24"/>
                <w:szCs w:val="24"/>
              </w:rPr>
              <w:t>entreprises</w:t>
            </w:r>
            <w:proofErr w:type="spellEnd"/>
            <w:r w:rsidRPr="00D33CA8">
              <w:rPr>
                <w:rFonts w:ascii="Garamond" w:hAnsi="Garamond" w:cs="Times New Roman"/>
                <w:sz w:val="24"/>
                <w:szCs w:val="24"/>
              </w:rPr>
              <w:t xml:space="preserve"> </w:t>
            </w:r>
            <w:proofErr w:type="spellStart"/>
            <w:r w:rsidRPr="00D33CA8">
              <w:rPr>
                <w:rFonts w:ascii="Garamond" w:hAnsi="Garamond" w:cs="Times New Roman"/>
                <w:sz w:val="24"/>
                <w:szCs w:val="24"/>
              </w:rPr>
              <w:t>incubées</w:t>
            </w:r>
            <w:proofErr w:type="spellEnd"/>
          </w:p>
        </w:tc>
        <w:tc>
          <w:tcPr>
            <w:tcW w:w="476" w:type="pct"/>
            <w:shd w:val="clear" w:color="auto" w:fill="FFFFFF" w:themeFill="background1"/>
            <w:noWrap/>
            <w:vAlign w:val="bottom"/>
          </w:tcPr>
          <w:p w14:paraId="7CBC85D1"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2</w:t>
            </w:r>
          </w:p>
        </w:tc>
      </w:tr>
      <w:tr w:rsidR="00811E48" w:rsidRPr="00154F98" w14:paraId="72A7CAAC" w14:textId="77777777" w:rsidTr="00A964F8">
        <w:trPr>
          <w:trHeight w:val="300"/>
        </w:trPr>
        <w:tc>
          <w:tcPr>
            <w:tcW w:w="4524" w:type="pct"/>
            <w:shd w:val="clear" w:color="auto" w:fill="FFFFFF" w:themeFill="background1"/>
          </w:tcPr>
          <w:p w14:paraId="646AFEBD" w14:textId="18C9F7C5" w:rsidR="00811E48" w:rsidRPr="00D33CA8" w:rsidRDefault="00811E48" w:rsidP="00C54BF4">
            <w:pPr>
              <w:spacing w:after="0" w:line="240" w:lineRule="auto"/>
              <w:rPr>
                <w:rFonts w:ascii="Garamond" w:hAnsi="Garamond" w:cs="Times New Roman"/>
                <w:sz w:val="24"/>
                <w:szCs w:val="24"/>
              </w:rPr>
            </w:pPr>
            <w:proofErr w:type="spellStart"/>
            <w:r w:rsidRPr="00D33CA8">
              <w:rPr>
                <w:rFonts w:ascii="Garamond" w:hAnsi="Garamond" w:cs="Times New Roman"/>
                <w:sz w:val="24"/>
                <w:szCs w:val="24"/>
              </w:rPr>
              <w:t>Moins</w:t>
            </w:r>
            <w:proofErr w:type="spellEnd"/>
            <w:r w:rsidRPr="00D33CA8">
              <w:rPr>
                <w:rFonts w:ascii="Garamond" w:hAnsi="Garamond" w:cs="Times New Roman"/>
                <w:sz w:val="24"/>
                <w:szCs w:val="24"/>
              </w:rPr>
              <w:t xml:space="preserve"> de </w:t>
            </w:r>
            <w:r w:rsidR="000A2AE0">
              <w:rPr>
                <w:rFonts w:ascii="Garamond" w:hAnsi="Garamond" w:cs="Times New Roman"/>
                <w:sz w:val="24"/>
                <w:szCs w:val="24"/>
              </w:rPr>
              <w:t>10</w:t>
            </w:r>
            <w:r w:rsidRPr="00D33CA8">
              <w:rPr>
                <w:rFonts w:ascii="Garamond" w:hAnsi="Garamond" w:cs="Times New Roman"/>
                <w:sz w:val="24"/>
                <w:szCs w:val="24"/>
              </w:rPr>
              <w:t xml:space="preserve">0 </w:t>
            </w:r>
            <w:proofErr w:type="spellStart"/>
            <w:r w:rsidRPr="00D33CA8">
              <w:rPr>
                <w:rFonts w:ascii="Garamond" w:hAnsi="Garamond" w:cs="Times New Roman"/>
                <w:sz w:val="24"/>
                <w:szCs w:val="24"/>
              </w:rPr>
              <w:t>entreprises</w:t>
            </w:r>
            <w:proofErr w:type="spellEnd"/>
            <w:r w:rsidRPr="00D33CA8">
              <w:rPr>
                <w:rFonts w:ascii="Garamond" w:hAnsi="Garamond" w:cs="Times New Roman"/>
                <w:sz w:val="24"/>
                <w:szCs w:val="24"/>
              </w:rPr>
              <w:t xml:space="preserve"> </w:t>
            </w:r>
            <w:proofErr w:type="spellStart"/>
            <w:r w:rsidRPr="00D33CA8">
              <w:rPr>
                <w:rFonts w:ascii="Garamond" w:hAnsi="Garamond" w:cs="Times New Roman"/>
                <w:sz w:val="24"/>
                <w:szCs w:val="24"/>
              </w:rPr>
              <w:t>incubées</w:t>
            </w:r>
            <w:proofErr w:type="spellEnd"/>
          </w:p>
        </w:tc>
        <w:tc>
          <w:tcPr>
            <w:tcW w:w="476" w:type="pct"/>
            <w:shd w:val="clear" w:color="auto" w:fill="FFFFFF" w:themeFill="background1"/>
            <w:noWrap/>
            <w:vAlign w:val="bottom"/>
          </w:tcPr>
          <w:p w14:paraId="77BB9749"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1</w:t>
            </w:r>
          </w:p>
        </w:tc>
      </w:tr>
      <w:tr w:rsidR="00811E48" w:rsidRPr="00CD7892" w14:paraId="0034A524" w14:textId="77777777" w:rsidTr="00A964F8">
        <w:trPr>
          <w:trHeight w:val="300"/>
        </w:trPr>
        <w:tc>
          <w:tcPr>
            <w:tcW w:w="4524" w:type="pct"/>
            <w:shd w:val="clear" w:color="auto" w:fill="FFFFFF" w:themeFill="background1"/>
          </w:tcPr>
          <w:p w14:paraId="2A170BC4" w14:textId="77777777" w:rsidR="00811E48" w:rsidRPr="00CD7892" w:rsidRDefault="00811E48" w:rsidP="00C54BF4">
            <w:pPr>
              <w:spacing w:after="0" w:line="240" w:lineRule="auto"/>
              <w:rPr>
                <w:rFonts w:ascii="Garamond" w:hAnsi="Garamond" w:cs="Times New Roman"/>
                <w:sz w:val="24"/>
                <w:szCs w:val="24"/>
              </w:rPr>
            </w:pPr>
            <w:proofErr w:type="spellStart"/>
            <w:r w:rsidRPr="00CD7892">
              <w:rPr>
                <w:rFonts w:ascii="Garamond" w:hAnsi="Garamond" w:cs="Times New Roman"/>
                <w:sz w:val="24"/>
                <w:szCs w:val="24"/>
              </w:rPr>
              <w:t>Aucune</w:t>
            </w:r>
            <w:proofErr w:type="spellEnd"/>
            <w:r w:rsidRPr="00CD7892">
              <w:rPr>
                <w:rFonts w:ascii="Garamond" w:hAnsi="Garamond" w:cs="Times New Roman"/>
                <w:sz w:val="24"/>
                <w:szCs w:val="24"/>
              </w:rPr>
              <w:t xml:space="preserve"> </w:t>
            </w:r>
            <w:proofErr w:type="spellStart"/>
            <w:r w:rsidRPr="00CD7892">
              <w:rPr>
                <w:rFonts w:ascii="Garamond" w:hAnsi="Garamond" w:cs="Times New Roman"/>
                <w:sz w:val="24"/>
                <w:szCs w:val="24"/>
              </w:rPr>
              <w:t>entreprise</w:t>
            </w:r>
            <w:proofErr w:type="spellEnd"/>
            <w:r w:rsidRPr="00CD7892">
              <w:rPr>
                <w:rFonts w:ascii="Garamond" w:hAnsi="Garamond" w:cs="Times New Roman"/>
                <w:sz w:val="24"/>
                <w:szCs w:val="24"/>
              </w:rPr>
              <w:t xml:space="preserve"> </w:t>
            </w:r>
            <w:proofErr w:type="spellStart"/>
            <w:r w:rsidRPr="00CD7892">
              <w:rPr>
                <w:rFonts w:ascii="Garamond" w:hAnsi="Garamond" w:cs="Times New Roman"/>
                <w:sz w:val="24"/>
                <w:szCs w:val="24"/>
              </w:rPr>
              <w:t>incubée</w:t>
            </w:r>
            <w:proofErr w:type="spellEnd"/>
          </w:p>
        </w:tc>
        <w:tc>
          <w:tcPr>
            <w:tcW w:w="476" w:type="pct"/>
            <w:shd w:val="clear" w:color="auto" w:fill="FFFFFF" w:themeFill="background1"/>
            <w:noWrap/>
            <w:vAlign w:val="bottom"/>
          </w:tcPr>
          <w:p w14:paraId="512B2B9A" w14:textId="77777777" w:rsidR="00811E48" w:rsidRPr="00CD7892" w:rsidRDefault="00811E48" w:rsidP="00C54BF4">
            <w:pPr>
              <w:spacing w:after="0" w:line="240" w:lineRule="auto"/>
              <w:jc w:val="center"/>
              <w:rPr>
                <w:rFonts w:ascii="Garamond" w:eastAsia="Times New Roman" w:hAnsi="Garamond" w:cs="Times New Roman"/>
                <w:color w:val="000000"/>
                <w:sz w:val="24"/>
                <w:szCs w:val="24"/>
                <w:lang w:eastAsia="fr-FR"/>
              </w:rPr>
            </w:pPr>
            <w:r w:rsidRPr="00CD7892">
              <w:rPr>
                <w:rFonts w:ascii="Garamond" w:eastAsia="Times New Roman" w:hAnsi="Garamond" w:cs="Times New Roman"/>
                <w:color w:val="000000"/>
                <w:sz w:val="24"/>
                <w:szCs w:val="24"/>
                <w:lang w:eastAsia="fr-FR"/>
              </w:rPr>
              <w:t>0</w:t>
            </w:r>
          </w:p>
        </w:tc>
      </w:tr>
      <w:tr w:rsidR="00811E48" w:rsidRPr="00154F98" w14:paraId="0ABDE3D1" w14:textId="77777777" w:rsidTr="00A964F8">
        <w:trPr>
          <w:trHeight w:val="300"/>
        </w:trPr>
        <w:tc>
          <w:tcPr>
            <w:tcW w:w="4524" w:type="pct"/>
            <w:shd w:val="clear" w:color="auto" w:fill="FFFFFF" w:themeFill="background1"/>
          </w:tcPr>
          <w:p w14:paraId="7EB002A8" w14:textId="77777777" w:rsidR="00811E48" w:rsidRPr="00154F98" w:rsidRDefault="00811E48" w:rsidP="00811E48">
            <w:pPr>
              <w:pStyle w:val="Paragraphedeliste"/>
              <w:numPr>
                <w:ilvl w:val="0"/>
                <w:numId w:val="27"/>
              </w:numPr>
              <w:spacing w:after="0" w:line="240" w:lineRule="auto"/>
              <w:rPr>
                <w:rFonts w:ascii="Garamond" w:eastAsia="Times New Roman" w:hAnsi="Garamond" w:cs="Times New Roman"/>
                <w:b/>
                <w:sz w:val="24"/>
                <w:szCs w:val="24"/>
                <w:lang w:eastAsia="fr-FR"/>
              </w:rPr>
            </w:pPr>
            <w:r w:rsidRPr="00154F98">
              <w:rPr>
                <w:rFonts w:ascii="Garamond" w:eastAsia="Times New Roman" w:hAnsi="Garamond" w:cs="Times New Roman"/>
                <w:b/>
                <w:sz w:val="24"/>
                <w:szCs w:val="24"/>
                <w:lang w:eastAsia="fr-FR"/>
              </w:rPr>
              <w:t>IMPACT ET REUSSITE</w:t>
            </w:r>
          </w:p>
        </w:tc>
        <w:tc>
          <w:tcPr>
            <w:tcW w:w="476" w:type="pct"/>
            <w:shd w:val="clear" w:color="auto" w:fill="FFFFFF" w:themeFill="background1"/>
            <w:noWrap/>
            <w:vAlign w:val="bottom"/>
          </w:tcPr>
          <w:p w14:paraId="4162EA28" w14:textId="77777777" w:rsidR="00811E48" w:rsidRPr="00D33CA8" w:rsidRDefault="00811E48" w:rsidP="00811E48">
            <w:pPr>
              <w:pStyle w:val="Paragraphedeliste"/>
              <w:numPr>
                <w:ilvl w:val="0"/>
                <w:numId w:val="27"/>
              </w:numPr>
              <w:spacing w:after="0" w:line="240" w:lineRule="auto"/>
              <w:rPr>
                <w:rFonts w:ascii="Garamond" w:eastAsia="Times New Roman" w:hAnsi="Garamond" w:cs="Times New Roman"/>
                <w:b/>
                <w:sz w:val="24"/>
                <w:szCs w:val="24"/>
                <w:lang w:eastAsia="fr-FR"/>
              </w:rPr>
            </w:pPr>
          </w:p>
        </w:tc>
      </w:tr>
      <w:tr w:rsidR="00811E48" w:rsidRPr="00154F98" w14:paraId="6E593100" w14:textId="77777777" w:rsidTr="00A964F8">
        <w:trPr>
          <w:trHeight w:val="300"/>
        </w:trPr>
        <w:tc>
          <w:tcPr>
            <w:tcW w:w="4524" w:type="pct"/>
            <w:shd w:val="clear" w:color="auto" w:fill="FFFFFF" w:themeFill="background1"/>
          </w:tcPr>
          <w:p w14:paraId="31D96FE4" w14:textId="77777777" w:rsidR="00811E48" w:rsidRPr="002365F0" w:rsidRDefault="00811E48" w:rsidP="00C54BF4">
            <w:pPr>
              <w:spacing w:after="0" w:line="240" w:lineRule="auto"/>
              <w:rPr>
                <w:rFonts w:ascii="Garamond" w:eastAsia="Times New Roman" w:hAnsi="Garamond" w:cs="Times New Roman"/>
                <w:b/>
                <w:bCs/>
                <w:sz w:val="24"/>
                <w:szCs w:val="24"/>
                <w:lang w:val="fr-FR" w:eastAsia="fr-FR"/>
              </w:rPr>
            </w:pPr>
            <w:r w:rsidRPr="002365F0">
              <w:rPr>
                <w:rFonts w:ascii="Garamond" w:eastAsia="Times New Roman" w:hAnsi="Garamond" w:cs="Times New Roman"/>
                <w:b/>
                <w:bCs/>
                <w:sz w:val="24"/>
                <w:szCs w:val="24"/>
                <w:lang w:val="fr-FR" w:eastAsia="fr-FR"/>
              </w:rPr>
              <w:t>Taux de réussite des startups incubées/accélérées (% de survie après 2 ans)</w:t>
            </w:r>
          </w:p>
        </w:tc>
        <w:tc>
          <w:tcPr>
            <w:tcW w:w="476" w:type="pct"/>
            <w:shd w:val="clear" w:color="auto" w:fill="FFFFFF" w:themeFill="background1"/>
            <w:noWrap/>
            <w:vAlign w:val="bottom"/>
          </w:tcPr>
          <w:p w14:paraId="7DA642AF" w14:textId="77777777" w:rsidR="00811E48" w:rsidRPr="00D33CA8" w:rsidRDefault="00811E48" w:rsidP="00C54BF4">
            <w:pPr>
              <w:spacing w:after="0" w:line="240" w:lineRule="auto"/>
              <w:rPr>
                <w:rFonts w:ascii="Garamond" w:eastAsia="Times New Roman" w:hAnsi="Garamond" w:cs="Times New Roman"/>
                <w:b/>
                <w:bCs/>
                <w:sz w:val="24"/>
                <w:szCs w:val="24"/>
                <w:lang w:eastAsia="fr-FR"/>
              </w:rPr>
            </w:pPr>
            <w:r w:rsidRPr="00D33CA8">
              <w:rPr>
                <w:rFonts w:ascii="Garamond" w:eastAsia="Times New Roman" w:hAnsi="Garamond" w:cs="Times New Roman"/>
                <w:b/>
                <w:bCs/>
                <w:sz w:val="24"/>
                <w:szCs w:val="24"/>
                <w:lang w:eastAsia="fr-FR"/>
              </w:rPr>
              <w:t>5 Points</w:t>
            </w:r>
          </w:p>
        </w:tc>
      </w:tr>
      <w:tr w:rsidR="00811E48" w:rsidRPr="00154F98" w14:paraId="11EBD2B7" w14:textId="77777777" w:rsidTr="00A964F8">
        <w:trPr>
          <w:trHeight w:val="300"/>
        </w:trPr>
        <w:tc>
          <w:tcPr>
            <w:tcW w:w="4524" w:type="pct"/>
            <w:shd w:val="clear" w:color="auto" w:fill="FFFFFF" w:themeFill="background1"/>
          </w:tcPr>
          <w:p w14:paraId="6EB9CFE6" w14:textId="26CC6696" w:rsidR="00811E48" w:rsidRPr="002365F0" w:rsidRDefault="00811E48" w:rsidP="00C54BF4">
            <w:pPr>
              <w:spacing w:before="100" w:beforeAutospacing="1" w:after="0"/>
              <w:rPr>
                <w:rFonts w:ascii="Garamond" w:hAnsi="Garamond" w:cs="Times New Roman"/>
                <w:color w:val="000000"/>
                <w:sz w:val="24"/>
                <w:szCs w:val="24"/>
                <w:lang w:val="fr-FR"/>
              </w:rPr>
            </w:pPr>
            <w:r w:rsidRPr="002365F0">
              <w:rPr>
                <w:rFonts w:ascii="Garamond" w:hAnsi="Garamond" w:cs="Times New Roman"/>
                <w:color w:val="000000"/>
                <w:sz w:val="24"/>
                <w:szCs w:val="24"/>
                <w:lang w:val="fr-FR"/>
              </w:rPr>
              <w:t xml:space="preserve">Taux de survie </w:t>
            </w:r>
            <w:r w:rsidR="0023482D">
              <w:rPr>
                <w:rFonts w:ascii="Garamond" w:hAnsi="Garamond" w:cs="Times New Roman"/>
                <w:color w:val="000000"/>
                <w:sz w:val="24"/>
                <w:szCs w:val="24"/>
                <w:lang w:val="fr-FR"/>
              </w:rPr>
              <w:t>de 75</w:t>
            </w:r>
            <w:r w:rsidRPr="002365F0">
              <w:rPr>
                <w:rFonts w:ascii="Garamond" w:hAnsi="Garamond" w:cs="Times New Roman"/>
                <w:color w:val="000000"/>
                <w:sz w:val="24"/>
                <w:szCs w:val="24"/>
                <w:lang w:val="fr-FR"/>
              </w:rPr>
              <w:t xml:space="preserve"> % </w:t>
            </w:r>
            <w:r w:rsidR="0023482D">
              <w:rPr>
                <w:rFonts w:ascii="Garamond" w:hAnsi="Garamond" w:cs="Times New Roman"/>
                <w:color w:val="000000"/>
                <w:sz w:val="24"/>
                <w:szCs w:val="24"/>
                <w:lang w:val="fr-FR"/>
              </w:rPr>
              <w:t>après 2 ans de post incubation</w:t>
            </w:r>
          </w:p>
        </w:tc>
        <w:tc>
          <w:tcPr>
            <w:tcW w:w="476" w:type="pct"/>
            <w:shd w:val="clear" w:color="auto" w:fill="FFFFFF" w:themeFill="background1"/>
            <w:noWrap/>
            <w:vAlign w:val="bottom"/>
          </w:tcPr>
          <w:p w14:paraId="696990FB"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5</w:t>
            </w:r>
          </w:p>
        </w:tc>
      </w:tr>
      <w:tr w:rsidR="00811E48" w:rsidRPr="00154F98" w14:paraId="37B7AE5A" w14:textId="77777777" w:rsidTr="00A964F8">
        <w:trPr>
          <w:trHeight w:val="300"/>
        </w:trPr>
        <w:tc>
          <w:tcPr>
            <w:tcW w:w="4524" w:type="pct"/>
            <w:shd w:val="clear" w:color="auto" w:fill="FFFFFF" w:themeFill="background1"/>
            <w:vAlign w:val="center"/>
          </w:tcPr>
          <w:p w14:paraId="1EFF6EAE" w14:textId="043A2CC3" w:rsidR="00811E48" w:rsidRPr="002365F0" w:rsidRDefault="00811E48" w:rsidP="00C54BF4">
            <w:pPr>
              <w:spacing w:before="100" w:beforeAutospacing="1" w:after="0"/>
              <w:rPr>
                <w:rFonts w:ascii="Garamond" w:hAnsi="Garamond" w:cs="Times New Roman"/>
                <w:color w:val="000000"/>
                <w:sz w:val="24"/>
                <w:szCs w:val="24"/>
                <w:lang w:val="fr-FR"/>
              </w:rPr>
            </w:pPr>
            <w:r w:rsidRPr="002365F0">
              <w:rPr>
                <w:rFonts w:ascii="Garamond" w:hAnsi="Garamond" w:cs="Times New Roman"/>
                <w:color w:val="000000"/>
                <w:sz w:val="24"/>
                <w:szCs w:val="24"/>
                <w:lang w:val="fr-FR"/>
              </w:rPr>
              <w:t xml:space="preserve">Taux de survie </w:t>
            </w:r>
            <w:r w:rsidR="00937007">
              <w:rPr>
                <w:rFonts w:ascii="Garamond" w:hAnsi="Garamond" w:cs="Times New Roman"/>
                <w:color w:val="000000"/>
                <w:sz w:val="24"/>
                <w:szCs w:val="24"/>
                <w:lang w:val="fr-FR"/>
              </w:rPr>
              <w:t>de</w:t>
            </w:r>
            <w:r w:rsidRPr="002365F0">
              <w:rPr>
                <w:rFonts w:ascii="Garamond" w:hAnsi="Garamond" w:cs="Times New Roman"/>
                <w:color w:val="000000"/>
                <w:sz w:val="24"/>
                <w:szCs w:val="24"/>
                <w:lang w:val="fr-FR"/>
              </w:rPr>
              <w:t xml:space="preserve"> 60</w:t>
            </w:r>
            <w:r w:rsidR="00937007">
              <w:rPr>
                <w:rFonts w:ascii="Garamond" w:hAnsi="Garamond" w:cs="Times New Roman"/>
                <w:color w:val="000000"/>
                <w:sz w:val="24"/>
                <w:szCs w:val="24"/>
                <w:lang w:val="fr-FR"/>
              </w:rPr>
              <w:t xml:space="preserve"> à </w:t>
            </w:r>
            <w:r w:rsidR="0023482D">
              <w:rPr>
                <w:rFonts w:ascii="Garamond" w:hAnsi="Garamond" w:cs="Times New Roman"/>
                <w:color w:val="000000"/>
                <w:sz w:val="24"/>
                <w:szCs w:val="24"/>
                <w:lang w:val="fr-FR"/>
              </w:rPr>
              <w:t>7</w:t>
            </w:r>
            <w:r w:rsidRPr="002365F0">
              <w:rPr>
                <w:rFonts w:ascii="Garamond" w:hAnsi="Garamond" w:cs="Times New Roman"/>
                <w:color w:val="000000"/>
                <w:sz w:val="24"/>
                <w:szCs w:val="24"/>
                <w:lang w:val="fr-FR"/>
              </w:rPr>
              <w:t xml:space="preserve">0% </w:t>
            </w:r>
            <w:r w:rsidR="0023482D">
              <w:rPr>
                <w:rFonts w:ascii="Garamond" w:hAnsi="Garamond" w:cs="Times New Roman"/>
                <w:color w:val="000000"/>
                <w:sz w:val="24"/>
                <w:szCs w:val="24"/>
                <w:lang w:val="fr-FR"/>
              </w:rPr>
              <w:t>après 2 ans de post incubation</w:t>
            </w:r>
          </w:p>
        </w:tc>
        <w:tc>
          <w:tcPr>
            <w:tcW w:w="476" w:type="pct"/>
            <w:shd w:val="clear" w:color="auto" w:fill="FFFFFF" w:themeFill="background1"/>
            <w:noWrap/>
            <w:vAlign w:val="bottom"/>
          </w:tcPr>
          <w:p w14:paraId="4845C587"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4</w:t>
            </w:r>
          </w:p>
        </w:tc>
      </w:tr>
      <w:tr w:rsidR="00811E48" w:rsidRPr="00154F98" w14:paraId="2C516FEE" w14:textId="77777777" w:rsidTr="00A964F8">
        <w:trPr>
          <w:trHeight w:val="300"/>
        </w:trPr>
        <w:tc>
          <w:tcPr>
            <w:tcW w:w="4524" w:type="pct"/>
            <w:shd w:val="clear" w:color="auto" w:fill="FFFFFF" w:themeFill="background1"/>
            <w:vAlign w:val="center"/>
          </w:tcPr>
          <w:p w14:paraId="1CA87229" w14:textId="2339221B" w:rsidR="00811E48" w:rsidRPr="002365F0" w:rsidRDefault="00811E48" w:rsidP="00C54BF4">
            <w:pPr>
              <w:spacing w:before="100" w:beforeAutospacing="1" w:after="0"/>
              <w:rPr>
                <w:rFonts w:ascii="Garamond" w:hAnsi="Garamond" w:cs="Times New Roman"/>
                <w:color w:val="000000"/>
                <w:sz w:val="24"/>
                <w:szCs w:val="24"/>
                <w:lang w:val="fr-FR"/>
              </w:rPr>
            </w:pPr>
            <w:r w:rsidRPr="002365F0">
              <w:rPr>
                <w:rFonts w:ascii="Garamond" w:hAnsi="Garamond" w:cs="Times New Roman"/>
                <w:color w:val="000000"/>
                <w:sz w:val="24"/>
                <w:szCs w:val="24"/>
                <w:lang w:val="fr-FR"/>
              </w:rPr>
              <w:t xml:space="preserve">Taux de survie </w:t>
            </w:r>
            <w:r w:rsidR="00937007">
              <w:rPr>
                <w:rFonts w:ascii="Garamond" w:hAnsi="Garamond" w:cs="Times New Roman"/>
                <w:color w:val="000000"/>
                <w:sz w:val="24"/>
                <w:szCs w:val="24"/>
                <w:lang w:val="fr-FR"/>
              </w:rPr>
              <w:t>de</w:t>
            </w:r>
            <w:r w:rsidRPr="002365F0">
              <w:rPr>
                <w:rFonts w:ascii="Garamond" w:hAnsi="Garamond" w:cs="Times New Roman"/>
                <w:color w:val="000000"/>
                <w:sz w:val="24"/>
                <w:szCs w:val="24"/>
                <w:lang w:val="fr-FR"/>
              </w:rPr>
              <w:t xml:space="preserve"> 40</w:t>
            </w:r>
            <w:r w:rsidR="00937007">
              <w:rPr>
                <w:rFonts w:ascii="Garamond" w:hAnsi="Garamond" w:cs="Times New Roman"/>
                <w:color w:val="000000"/>
                <w:sz w:val="24"/>
                <w:szCs w:val="24"/>
                <w:lang w:val="fr-FR"/>
              </w:rPr>
              <w:t xml:space="preserve"> à </w:t>
            </w:r>
            <w:r w:rsidRPr="002365F0">
              <w:rPr>
                <w:rFonts w:ascii="Garamond" w:hAnsi="Garamond" w:cs="Times New Roman"/>
                <w:color w:val="000000"/>
                <w:sz w:val="24"/>
                <w:szCs w:val="24"/>
                <w:lang w:val="fr-FR"/>
              </w:rPr>
              <w:t xml:space="preserve">60% </w:t>
            </w:r>
            <w:r w:rsidR="0023482D">
              <w:rPr>
                <w:rFonts w:ascii="Garamond" w:hAnsi="Garamond" w:cs="Times New Roman"/>
                <w:color w:val="000000"/>
                <w:sz w:val="24"/>
                <w:szCs w:val="24"/>
                <w:lang w:val="fr-FR"/>
              </w:rPr>
              <w:t>après 2 ans de post incubation</w:t>
            </w:r>
          </w:p>
        </w:tc>
        <w:tc>
          <w:tcPr>
            <w:tcW w:w="476" w:type="pct"/>
            <w:shd w:val="clear" w:color="auto" w:fill="FFFFFF" w:themeFill="background1"/>
            <w:noWrap/>
            <w:vAlign w:val="bottom"/>
          </w:tcPr>
          <w:p w14:paraId="053062F8"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3</w:t>
            </w:r>
          </w:p>
        </w:tc>
      </w:tr>
      <w:tr w:rsidR="00811E48" w:rsidRPr="00154F98" w14:paraId="6E1CACC4" w14:textId="77777777" w:rsidTr="00A964F8">
        <w:trPr>
          <w:trHeight w:val="300"/>
        </w:trPr>
        <w:tc>
          <w:tcPr>
            <w:tcW w:w="4524" w:type="pct"/>
            <w:shd w:val="clear" w:color="auto" w:fill="FFFFFF" w:themeFill="background1"/>
            <w:vAlign w:val="center"/>
          </w:tcPr>
          <w:p w14:paraId="4B3FBAE7" w14:textId="7B836A5B" w:rsidR="00811E48" w:rsidRPr="002365F0" w:rsidRDefault="00811E48" w:rsidP="00C54BF4">
            <w:pPr>
              <w:spacing w:before="100" w:beforeAutospacing="1" w:after="0"/>
              <w:rPr>
                <w:rFonts w:ascii="Garamond" w:hAnsi="Garamond" w:cs="Times New Roman"/>
                <w:color w:val="000000"/>
                <w:sz w:val="24"/>
                <w:szCs w:val="24"/>
                <w:lang w:val="fr-FR"/>
              </w:rPr>
            </w:pPr>
            <w:r w:rsidRPr="002365F0">
              <w:rPr>
                <w:rFonts w:ascii="Garamond" w:hAnsi="Garamond" w:cs="Times New Roman"/>
                <w:color w:val="000000"/>
                <w:sz w:val="24"/>
                <w:szCs w:val="24"/>
                <w:lang w:val="fr-FR"/>
              </w:rPr>
              <w:t xml:space="preserve">Taux de survie </w:t>
            </w:r>
            <w:r w:rsidR="00937007">
              <w:rPr>
                <w:rFonts w:ascii="Garamond" w:hAnsi="Garamond" w:cs="Times New Roman"/>
                <w:color w:val="000000"/>
                <w:sz w:val="24"/>
                <w:szCs w:val="24"/>
                <w:lang w:val="fr-FR"/>
              </w:rPr>
              <w:t>de</w:t>
            </w:r>
            <w:r w:rsidRPr="002365F0">
              <w:rPr>
                <w:rFonts w:ascii="Garamond" w:hAnsi="Garamond" w:cs="Times New Roman"/>
                <w:color w:val="000000"/>
                <w:sz w:val="24"/>
                <w:szCs w:val="24"/>
                <w:lang w:val="fr-FR"/>
              </w:rPr>
              <w:t xml:space="preserve"> 2</w:t>
            </w:r>
            <w:r w:rsidR="00AB4A66">
              <w:rPr>
                <w:rFonts w:ascii="Garamond" w:hAnsi="Garamond" w:cs="Times New Roman"/>
                <w:color w:val="000000"/>
                <w:sz w:val="24"/>
                <w:szCs w:val="24"/>
                <w:lang w:val="fr-FR"/>
              </w:rPr>
              <w:t xml:space="preserve">0 à </w:t>
            </w:r>
            <w:r w:rsidRPr="002365F0">
              <w:rPr>
                <w:rFonts w:ascii="Garamond" w:hAnsi="Garamond" w:cs="Times New Roman"/>
                <w:color w:val="000000"/>
                <w:sz w:val="24"/>
                <w:szCs w:val="24"/>
                <w:lang w:val="fr-FR"/>
              </w:rPr>
              <w:t xml:space="preserve">40% </w:t>
            </w:r>
            <w:r w:rsidR="0023482D">
              <w:rPr>
                <w:rFonts w:ascii="Garamond" w:hAnsi="Garamond" w:cs="Times New Roman"/>
                <w:color w:val="000000"/>
                <w:sz w:val="24"/>
                <w:szCs w:val="24"/>
                <w:lang w:val="fr-FR"/>
              </w:rPr>
              <w:t>après 2 ans de post incubation</w:t>
            </w:r>
          </w:p>
        </w:tc>
        <w:tc>
          <w:tcPr>
            <w:tcW w:w="476" w:type="pct"/>
            <w:shd w:val="clear" w:color="auto" w:fill="FFFFFF" w:themeFill="background1"/>
            <w:noWrap/>
            <w:vAlign w:val="bottom"/>
          </w:tcPr>
          <w:p w14:paraId="66F207A8"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2</w:t>
            </w:r>
          </w:p>
        </w:tc>
      </w:tr>
      <w:tr w:rsidR="00811E48" w:rsidRPr="00154F98" w14:paraId="1D86A59F" w14:textId="77777777" w:rsidTr="00A964F8">
        <w:trPr>
          <w:trHeight w:val="300"/>
        </w:trPr>
        <w:tc>
          <w:tcPr>
            <w:tcW w:w="4524" w:type="pct"/>
            <w:shd w:val="clear" w:color="auto" w:fill="FFFFFF" w:themeFill="background1"/>
            <w:vAlign w:val="center"/>
          </w:tcPr>
          <w:p w14:paraId="5D1CDB41" w14:textId="736AA71B" w:rsidR="00811E48" w:rsidRPr="002365F0" w:rsidRDefault="00811E48" w:rsidP="00C54BF4">
            <w:pPr>
              <w:spacing w:before="100" w:beforeAutospacing="1" w:after="0"/>
              <w:rPr>
                <w:rFonts w:ascii="Garamond" w:hAnsi="Garamond" w:cs="Times New Roman"/>
                <w:color w:val="000000"/>
                <w:sz w:val="24"/>
                <w:szCs w:val="24"/>
                <w:lang w:val="fr-FR"/>
              </w:rPr>
            </w:pPr>
            <w:r w:rsidRPr="002365F0">
              <w:rPr>
                <w:rFonts w:ascii="Garamond" w:hAnsi="Garamond" w:cs="Times New Roman"/>
                <w:color w:val="000000"/>
                <w:sz w:val="24"/>
                <w:szCs w:val="24"/>
                <w:lang w:val="fr-FR"/>
              </w:rPr>
              <w:t xml:space="preserve">Taux de survie inférieur à 20% </w:t>
            </w:r>
            <w:r w:rsidR="0023482D">
              <w:rPr>
                <w:rFonts w:ascii="Garamond" w:hAnsi="Garamond" w:cs="Times New Roman"/>
                <w:color w:val="000000"/>
                <w:sz w:val="24"/>
                <w:szCs w:val="24"/>
                <w:lang w:val="fr-FR"/>
              </w:rPr>
              <w:t>après 2 ans de post incubation</w:t>
            </w:r>
          </w:p>
        </w:tc>
        <w:tc>
          <w:tcPr>
            <w:tcW w:w="476" w:type="pct"/>
            <w:shd w:val="clear" w:color="auto" w:fill="FFFFFF" w:themeFill="background1"/>
            <w:noWrap/>
            <w:vAlign w:val="bottom"/>
          </w:tcPr>
          <w:p w14:paraId="371436CA"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1</w:t>
            </w:r>
          </w:p>
        </w:tc>
      </w:tr>
      <w:tr w:rsidR="00811E48" w:rsidRPr="00154F98" w14:paraId="40B7C5D8" w14:textId="77777777" w:rsidTr="00A964F8">
        <w:trPr>
          <w:trHeight w:val="300"/>
        </w:trPr>
        <w:tc>
          <w:tcPr>
            <w:tcW w:w="4524" w:type="pct"/>
            <w:shd w:val="clear" w:color="auto" w:fill="FFFFFF" w:themeFill="background1"/>
            <w:vAlign w:val="center"/>
          </w:tcPr>
          <w:p w14:paraId="518C8E1E" w14:textId="77777777" w:rsidR="00811E48" w:rsidRPr="002365F0" w:rsidRDefault="00811E48" w:rsidP="00C54BF4">
            <w:pPr>
              <w:spacing w:before="100" w:beforeAutospacing="1" w:after="0"/>
              <w:rPr>
                <w:rFonts w:ascii="Garamond" w:hAnsi="Garamond" w:cs="Times New Roman"/>
                <w:color w:val="000000"/>
                <w:sz w:val="24"/>
                <w:szCs w:val="24"/>
                <w:lang w:val="fr-FR"/>
              </w:rPr>
            </w:pPr>
            <w:r w:rsidRPr="002365F0">
              <w:rPr>
                <w:rFonts w:ascii="Garamond" w:hAnsi="Garamond" w:cs="Times New Roman"/>
                <w:color w:val="000000"/>
                <w:sz w:val="24"/>
                <w:szCs w:val="24"/>
                <w:lang w:val="fr-FR"/>
              </w:rPr>
              <w:t>Aucun taux de survie identifiable</w:t>
            </w:r>
          </w:p>
        </w:tc>
        <w:tc>
          <w:tcPr>
            <w:tcW w:w="476" w:type="pct"/>
            <w:shd w:val="clear" w:color="auto" w:fill="FFFFFF" w:themeFill="background1"/>
            <w:noWrap/>
            <w:vAlign w:val="bottom"/>
          </w:tcPr>
          <w:p w14:paraId="1834E812"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0</w:t>
            </w:r>
          </w:p>
        </w:tc>
      </w:tr>
      <w:tr w:rsidR="00811E48" w:rsidRPr="00154F98" w14:paraId="4FCE6228" w14:textId="77777777" w:rsidTr="00A964F8">
        <w:trPr>
          <w:trHeight w:val="300"/>
        </w:trPr>
        <w:tc>
          <w:tcPr>
            <w:tcW w:w="4524" w:type="pct"/>
            <w:shd w:val="clear" w:color="auto" w:fill="FFFFFF" w:themeFill="background1"/>
          </w:tcPr>
          <w:p w14:paraId="652DB7FF" w14:textId="77777777" w:rsidR="00811E48" w:rsidRPr="00D33CA8" w:rsidRDefault="00811E48" w:rsidP="00C54BF4">
            <w:pPr>
              <w:spacing w:after="0" w:line="240" w:lineRule="auto"/>
              <w:rPr>
                <w:rFonts w:ascii="Garamond" w:eastAsia="Times New Roman" w:hAnsi="Garamond" w:cs="Times New Roman"/>
                <w:b/>
                <w:bCs/>
                <w:sz w:val="24"/>
                <w:szCs w:val="24"/>
                <w:lang w:eastAsia="fr-FR"/>
              </w:rPr>
            </w:pPr>
            <w:proofErr w:type="spellStart"/>
            <w:r w:rsidRPr="00D33CA8">
              <w:rPr>
                <w:rFonts w:ascii="Garamond" w:eastAsia="Times New Roman" w:hAnsi="Garamond" w:cs="Times New Roman"/>
                <w:b/>
                <w:bCs/>
                <w:sz w:val="24"/>
                <w:szCs w:val="24"/>
                <w:lang w:eastAsia="fr-FR"/>
              </w:rPr>
              <w:t>Création</w:t>
            </w:r>
            <w:proofErr w:type="spellEnd"/>
            <w:r w:rsidRPr="00D33CA8">
              <w:rPr>
                <w:rFonts w:ascii="Garamond" w:eastAsia="Times New Roman" w:hAnsi="Garamond" w:cs="Times New Roman"/>
                <w:b/>
                <w:bCs/>
                <w:sz w:val="24"/>
                <w:szCs w:val="24"/>
                <w:lang w:eastAsia="fr-FR"/>
              </w:rPr>
              <w:t xml:space="preserve"> </w:t>
            </w:r>
            <w:proofErr w:type="spellStart"/>
            <w:r w:rsidRPr="00D33CA8">
              <w:rPr>
                <w:rFonts w:ascii="Garamond" w:eastAsia="Times New Roman" w:hAnsi="Garamond" w:cs="Times New Roman"/>
                <w:b/>
                <w:bCs/>
                <w:sz w:val="24"/>
                <w:szCs w:val="24"/>
                <w:lang w:eastAsia="fr-FR"/>
              </w:rPr>
              <w:t>d'emplois</w:t>
            </w:r>
            <w:proofErr w:type="spellEnd"/>
            <w:r w:rsidRPr="00D33CA8">
              <w:rPr>
                <w:rFonts w:ascii="Garamond" w:eastAsia="Times New Roman" w:hAnsi="Garamond" w:cs="Times New Roman"/>
                <w:b/>
                <w:bCs/>
                <w:sz w:val="24"/>
                <w:szCs w:val="24"/>
                <w:lang w:eastAsia="fr-FR"/>
              </w:rPr>
              <w:t xml:space="preserve"> </w:t>
            </w:r>
            <w:proofErr w:type="spellStart"/>
            <w:r w:rsidRPr="00D33CA8">
              <w:rPr>
                <w:rFonts w:ascii="Garamond" w:eastAsia="Times New Roman" w:hAnsi="Garamond" w:cs="Times New Roman"/>
                <w:b/>
                <w:bCs/>
                <w:sz w:val="24"/>
                <w:szCs w:val="24"/>
                <w:lang w:eastAsia="fr-FR"/>
              </w:rPr>
              <w:t>locaux</w:t>
            </w:r>
            <w:proofErr w:type="spellEnd"/>
          </w:p>
        </w:tc>
        <w:tc>
          <w:tcPr>
            <w:tcW w:w="476" w:type="pct"/>
            <w:shd w:val="clear" w:color="auto" w:fill="FFFFFF" w:themeFill="background1"/>
            <w:noWrap/>
            <w:vAlign w:val="bottom"/>
          </w:tcPr>
          <w:p w14:paraId="25F8AB3F" w14:textId="77777777" w:rsidR="00811E48" w:rsidRPr="00D33CA8" w:rsidRDefault="00811E48" w:rsidP="00C54BF4">
            <w:pPr>
              <w:spacing w:after="0" w:line="240" w:lineRule="auto"/>
              <w:rPr>
                <w:rFonts w:ascii="Garamond" w:eastAsia="Times New Roman" w:hAnsi="Garamond" w:cs="Times New Roman"/>
                <w:b/>
                <w:bCs/>
                <w:sz w:val="24"/>
                <w:szCs w:val="24"/>
                <w:lang w:eastAsia="fr-FR"/>
              </w:rPr>
            </w:pPr>
            <w:r w:rsidRPr="00D33CA8">
              <w:rPr>
                <w:rFonts w:ascii="Garamond" w:eastAsia="Times New Roman" w:hAnsi="Garamond" w:cs="Times New Roman"/>
                <w:b/>
                <w:bCs/>
                <w:sz w:val="24"/>
                <w:szCs w:val="24"/>
                <w:lang w:eastAsia="fr-FR"/>
              </w:rPr>
              <w:t>5 Points</w:t>
            </w:r>
          </w:p>
        </w:tc>
      </w:tr>
      <w:tr w:rsidR="00811E48" w:rsidRPr="00154F98" w14:paraId="3700F7C1" w14:textId="77777777" w:rsidTr="00A964F8">
        <w:trPr>
          <w:trHeight w:val="300"/>
        </w:trPr>
        <w:tc>
          <w:tcPr>
            <w:tcW w:w="4524" w:type="pct"/>
            <w:shd w:val="clear" w:color="auto" w:fill="FFFFFF" w:themeFill="background1"/>
            <w:vAlign w:val="center"/>
          </w:tcPr>
          <w:p w14:paraId="3B98834E" w14:textId="4C630DFD" w:rsidR="00811E48" w:rsidRPr="002365F0" w:rsidRDefault="00811E48" w:rsidP="00C54BF4">
            <w:pPr>
              <w:spacing w:before="100" w:beforeAutospacing="1" w:after="0"/>
              <w:rPr>
                <w:rFonts w:ascii="Garamond" w:hAnsi="Garamond" w:cs="Times New Roman"/>
                <w:color w:val="000000"/>
                <w:sz w:val="24"/>
                <w:szCs w:val="24"/>
                <w:lang w:val="fr-FR"/>
              </w:rPr>
            </w:pPr>
            <w:r w:rsidRPr="002365F0">
              <w:rPr>
                <w:rFonts w:ascii="Garamond" w:hAnsi="Garamond" w:cs="Times New Roman"/>
                <w:color w:val="000000"/>
                <w:sz w:val="24"/>
                <w:szCs w:val="24"/>
                <w:lang w:val="fr-FR"/>
              </w:rPr>
              <w:t xml:space="preserve">Plus de </w:t>
            </w:r>
            <w:r w:rsidR="00D63079">
              <w:rPr>
                <w:rFonts w:ascii="Garamond" w:hAnsi="Garamond" w:cs="Times New Roman"/>
                <w:color w:val="000000"/>
                <w:sz w:val="24"/>
                <w:szCs w:val="24"/>
                <w:lang w:val="fr-FR"/>
              </w:rPr>
              <w:t>20</w:t>
            </w:r>
            <w:r w:rsidR="003132AA">
              <w:rPr>
                <w:rFonts w:ascii="Garamond" w:hAnsi="Garamond" w:cs="Times New Roman"/>
                <w:color w:val="000000"/>
                <w:sz w:val="24"/>
                <w:szCs w:val="24"/>
                <w:lang w:val="fr-FR"/>
              </w:rPr>
              <w:t>00</w:t>
            </w:r>
            <w:r w:rsidRPr="002365F0">
              <w:rPr>
                <w:rFonts w:ascii="Garamond" w:hAnsi="Garamond" w:cs="Times New Roman"/>
                <w:color w:val="000000"/>
                <w:sz w:val="24"/>
                <w:szCs w:val="24"/>
                <w:lang w:val="fr-FR"/>
              </w:rPr>
              <w:t xml:space="preserve"> emplois créés par les entreprises soutenues</w:t>
            </w:r>
          </w:p>
        </w:tc>
        <w:tc>
          <w:tcPr>
            <w:tcW w:w="476" w:type="pct"/>
            <w:shd w:val="clear" w:color="auto" w:fill="FFFFFF" w:themeFill="background1"/>
            <w:noWrap/>
            <w:vAlign w:val="bottom"/>
          </w:tcPr>
          <w:p w14:paraId="64F21AF4"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5</w:t>
            </w:r>
          </w:p>
        </w:tc>
      </w:tr>
      <w:tr w:rsidR="00811E48" w:rsidRPr="00154F98" w14:paraId="4354ABCF" w14:textId="77777777" w:rsidTr="00A964F8">
        <w:trPr>
          <w:trHeight w:val="300"/>
        </w:trPr>
        <w:tc>
          <w:tcPr>
            <w:tcW w:w="4524" w:type="pct"/>
            <w:shd w:val="clear" w:color="auto" w:fill="FFFFFF" w:themeFill="background1"/>
            <w:vAlign w:val="center"/>
          </w:tcPr>
          <w:p w14:paraId="3B2D7D48" w14:textId="19F57E7D" w:rsidR="00811E48" w:rsidRPr="00D33CA8" w:rsidRDefault="00811E48" w:rsidP="00C54BF4">
            <w:pPr>
              <w:spacing w:before="100" w:beforeAutospacing="1" w:after="0"/>
              <w:rPr>
                <w:rFonts w:ascii="Garamond" w:hAnsi="Garamond" w:cs="Times New Roman"/>
                <w:color w:val="000000"/>
                <w:sz w:val="24"/>
                <w:szCs w:val="24"/>
              </w:rPr>
            </w:pPr>
            <w:r w:rsidRPr="00D33CA8">
              <w:rPr>
                <w:rFonts w:ascii="Garamond" w:hAnsi="Garamond" w:cs="Times New Roman"/>
                <w:color w:val="000000"/>
                <w:sz w:val="24"/>
                <w:szCs w:val="24"/>
              </w:rPr>
              <w:t xml:space="preserve">Entre </w:t>
            </w:r>
            <w:r w:rsidR="00D63079">
              <w:rPr>
                <w:rFonts w:ascii="Garamond" w:hAnsi="Garamond" w:cs="Times New Roman"/>
                <w:color w:val="000000"/>
                <w:sz w:val="24"/>
                <w:szCs w:val="24"/>
              </w:rPr>
              <w:t>1500</w:t>
            </w:r>
            <w:r w:rsidRPr="00D33CA8">
              <w:rPr>
                <w:rFonts w:ascii="Garamond" w:hAnsi="Garamond" w:cs="Times New Roman"/>
                <w:color w:val="000000"/>
                <w:sz w:val="24"/>
                <w:szCs w:val="24"/>
              </w:rPr>
              <w:t xml:space="preserve"> et </w:t>
            </w:r>
            <w:r w:rsidR="00D63079">
              <w:rPr>
                <w:rFonts w:ascii="Garamond" w:hAnsi="Garamond" w:cs="Times New Roman"/>
                <w:color w:val="000000"/>
                <w:sz w:val="24"/>
                <w:szCs w:val="24"/>
              </w:rPr>
              <w:t>2000</w:t>
            </w:r>
            <w:r w:rsidRPr="00D33CA8">
              <w:rPr>
                <w:rFonts w:ascii="Garamond" w:hAnsi="Garamond" w:cs="Times New Roman"/>
                <w:color w:val="000000"/>
                <w:sz w:val="24"/>
                <w:szCs w:val="24"/>
              </w:rPr>
              <w:t xml:space="preserve"> </w:t>
            </w:r>
            <w:proofErr w:type="spellStart"/>
            <w:r w:rsidRPr="00D33CA8">
              <w:rPr>
                <w:rFonts w:ascii="Garamond" w:hAnsi="Garamond" w:cs="Times New Roman"/>
                <w:color w:val="000000"/>
                <w:sz w:val="24"/>
                <w:szCs w:val="24"/>
              </w:rPr>
              <w:t>emplois</w:t>
            </w:r>
            <w:proofErr w:type="spellEnd"/>
            <w:r w:rsidRPr="00D33CA8">
              <w:rPr>
                <w:rFonts w:ascii="Garamond" w:hAnsi="Garamond" w:cs="Times New Roman"/>
                <w:color w:val="000000"/>
                <w:sz w:val="24"/>
                <w:szCs w:val="24"/>
              </w:rPr>
              <w:t xml:space="preserve"> </w:t>
            </w:r>
            <w:proofErr w:type="spellStart"/>
            <w:r w:rsidRPr="00D33CA8">
              <w:rPr>
                <w:rFonts w:ascii="Garamond" w:hAnsi="Garamond" w:cs="Times New Roman"/>
                <w:color w:val="000000"/>
                <w:sz w:val="24"/>
                <w:szCs w:val="24"/>
              </w:rPr>
              <w:t>créés</w:t>
            </w:r>
            <w:proofErr w:type="spellEnd"/>
          </w:p>
        </w:tc>
        <w:tc>
          <w:tcPr>
            <w:tcW w:w="476" w:type="pct"/>
            <w:shd w:val="clear" w:color="auto" w:fill="FFFFFF" w:themeFill="background1"/>
            <w:noWrap/>
            <w:vAlign w:val="bottom"/>
          </w:tcPr>
          <w:p w14:paraId="5B2C08A6"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4</w:t>
            </w:r>
          </w:p>
        </w:tc>
      </w:tr>
      <w:tr w:rsidR="00811E48" w:rsidRPr="00154F98" w14:paraId="4F74B87B" w14:textId="77777777" w:rsidTr="00A964F8">
        <w:trPr>
          <w:trHeight w:val="300"/>
        </w:trPr>
        <w:tc>
          <w:tcPr>
            <w:tcW w:w="4524" w:type="pct"/>
            <w:shd w:val="clear" w:color="auto" w:fill="FFFFFF" w:themeFill="background1"/>
            <w:vAlign w:val="center"/>
          </w:tcPr>
          <w:p w14:paraId="2250066F" w14:textId="0A091129" w:rsidR="00811E48" w:rsidRPr="00D33CA8" w:rsidRDefault="00811E48" w:rsidP="00C54BF4">
            <w:pPr>
              <w:spacing w:before="100" w:beforeAutospacing="1" w:after="0"/>
              <w:rPr>
                <w:rFonts w:ascii="Garamond" w:hAnsi="Garamond" w:cs="Times New Roman"/>
                <w:color w:val="000000"/>
                <w:sz w:val="24"/>
                <w:szCs w:val="24"/>
              </w:rPr>
            </w:pPr>
            <w:r w:rsidRPr="00D33CA8">
              <w:rPr>
                <w:rFonts w:ascii="Garamond" w:hAnsi="Garamond" w:cs="Times New Roman"/>
                <w:color w:val="000000"/>
                <w:sz w:val="24"/>
                <w:szCs w:val="24"/>
              </w:rPr>
              <w:t xml:space="preserve">Entre </w:t>
            </w:r>
            <w:r w:rsidR="003132AA">
              <w:rPr>
                <w:rFonts w:ascii="Garamond" w:hAnsi="Garamond" w:cs="Times New Roman"/>
                <w:color w:val="000000"/>
                <w:sz w:val="24"/>
                <w:szCs w:val="24"/>
              </w:rPr>
              <w:t>1</w:t>
            </w:r>
            <w:r w:rsidR="00D63079">
              <w:rPr>
                <w:rFonts w:ascii="Garamond" w:hAnsi="Garamond" w:cs="Times New Roman"/>
                <w:color w:val="000000"/>
                <w:sz w:val="24"/>
                <w:szCs w:val="24"/>
              </w:rPr>
              <w:t>250</w:t>
            </w:r>
            <w:r w:rsidRPr="00D33CA8">
              <w:rPr>
                <w:rFonts w:ascii="Garamond" w:hAnsi="Garamond" w:cs="Times New Roman"/>
                <w:color w:val="000000"/>
                <w:sz w:val="24"/>
                <w:szCs w:val="24"/>
              </w:rPr>
              <w:t xml:space="preserve"> et </w:t>
            </w:r>
            <w:r w:rsidR="00D63079">
              <w:rPr>
                <w:rFonts w:ascii="Garamond" w:hAnsi="Garamond" w:cs="Times New Roman"/>
                <w:color w:val="000000"/>
                <w:sz w:val="24"/>
                <w:szCs w:val="24"/>
              </w:rPr>
              <w:t>150</w:t>
            </w:r>
            <w:r w:rsidRPr="00D33CA8">
              <w:rPr>
                <w:rFonts w:ascii="Garamond" w:hAnsi="Garamond" w:cs="Times New Roman"/>
                <w:color w:val="000000"/>
                <w:sz w:val="24"/>
                <w:szCs w:val="24"/>
              </w:rPr>
              <w:t xml:space="preserve">0 </w:t>
            </w:r>
            <w:proofErr w:type="spellStart"/>
            <w:r w:rsidRPr="00D33CA8">
              <w:rPr>
                <w:rFonts w:ascii="Garamond" w:hAnsi="Garamond" w:cs="Times New Roman"/>
                <w:color w:val="000000"/>
                <w:sz w:val="24"/>
                <w:szCs w:val="24"/>
              </w:rPr>
              <w:t>emplois</w:t>
            </w:r>
            <w:proofErr w:type="spellEnd"/>
            <w:r w:rsidRPr="00D33CA8">
              <w:rPr>
                <w:rFonts w:ascii="Garamond" w:hAnsi="Garamond" w:cs="Times New Roman"/>
                <w:color w:val="000000"/>
                <w:sz w:val="24"/>
                <w:szCs w:val="24"/>
              </w:rPr>
              <w:t xml:space="preserve"> </w:t>
            </w:r>
            <w:proofErr w:type="spellStart"/>
            <w:r w:rsidRPr="00D33CA8">
              <w:rPr>
                <w:rFonts w:ascii="Garamond" w:hAnsi="Garamond" w:cs="Times New Roman"/>
                <w:color w:val="000000"/>
                <w:sz w:val="24"/>
                <w:szCs w:val="24"/>
              </w:rPr>
              <w:t>créés</w:t>
            </w:r>
            <w:proofErr w:type="spellEnd"/>
          </w:p>
        </w:tc>
        <w:tc>
          <w:tcPr>
            <w:tcW w:w="476" w:type="pct"/>
            <w:shd w:val="clear" w:color="auto" w:fill="FFFFFF" w:themeFill="background1"/>
            <w:noWrap/>
            <w:vAlign w:val="bottom"/>
          </w:tcPr>
          <w:p w14:paraId="731388D1"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3</w:t>
            </w:r>
          </w:p>
        </w:tc>
      </w:tr>
      <w:tr w:rsidR="00811E48" w:rsidRPr="00154F98" w14:paraId="2FC92BAD" w14:textId="77777777" w:rsidTr="00A964F8">
        <w:trPr>
          <w:trHeight w:val="300"/>
        </w:trPr>
        <w:tc>
          <w:tcPr>
            <w:tcW w:w="4524" w:type="pct"/>
            <w:shd w:val="clear" w:color="auto" w:fill="FFFFFF" w:themeFill="background1"/>
            <w:vAlign w:val="center"/>
          </w:tcPr>
          <w:p w14:paraId="4BD61894" w14:textId="01871CC0" w:rsidR="00811E48" w:rsidRPr="00D33CA8" w:rsidRDefault="00811E48" w:rsidP="00C54BF4">
            <w:pPr>
              <w:spacing w:before="100" w:beforeAutospacing="1" w:after="0"/>
              <w:rPr>
                <w:rFonts w:ascii="Garamond" w:hAnsi="Garamond" w:cs="Times New Roman"/>
                <w:color w:val="000000"/>
                <w:sz w:val="24"/>
                <w:szCs w:val="24"/>
              </w:rPr>
            </w:pPr>
            <w:r w:rsidRPr="00D33CA8">
              <w:rPr>
                <w:rFonts w:ascii="Garamond" w:hAnsi="Garamond" w:cs="Times New Roman"/>
                <w:color w:val="000000"/>
                <w:sz w:val="24"/>
                <w:szCs w:val="24"/>
              </w:rPr>
              <w:t xml:space="preserve">Entre </w:t>
            </w:r>
            <w:r w:rsidR="003132AA">
              <w:rPr>
                <w:rFonts w:ascii="Garamond" w:hAnsi="Garamond" w:cs="Times New Roman"/>
                <w:color w:val="000000"/>
                <w:sz w:val="24"/>
                <w:szCs w:val="24"/>
              </w:rPr>
              <w:t xml:space="preserve">500 </w:t>
            </w:r>
            <w:r w:rsidRPr="00D33CA8">
              <w:rPr>
                <w:rFonts w:ascii="Garamond" w:hAnsi="Garamond" w:cs="Times New Roman"/>
                <w:color w:val="000000"/>
                <w:sz w:val="24"/>
                <w:szCs w:val="24"/>
              </w:rPr>
              <w:t xml:space="preserve">et </w:t>
            </w:r>
            <w:r w:rsidR="003132AA">
              <w:rPr>
                <w:rFonts w:ascii="Garamond" w:hAnsi="Garamond" w:cs="Times New Roman"/>
                <w:color w:val="000000"/>
                <w:sz w:val="24"/>
                <w:szCs w:val="24"/>
              </w:rPr>
              <w:t>750</w:t>
            </w:r>
            <w:r w:rsidRPr="00D33CA8">
              <w:rPr>
                <w:rFonts w:ascii="Garamond" w:hAnsi="Garamond" w:cs="Times New Roman"/>
                <w:color w:val="000000"/>
                <w:sz w:val="24"/>
                <w:szCs w:val="24"/>
              </w:rPr>
              <w:t xml:space="preserve"> </w:t>
            </w:r>
            <w:proofErr w:type="spellStart"/>
            <w:r w:rsidRPr="00D33CA8">
              <w:rPr>
                <w:rFonts w:ascii="Garamond" w:hAnsi="Garamond" w:cs="Times New Roman"/>
                <w:color w:val="000000"/>
                <w:sz w:val="24"/>
                <w:szCs w:val="24"/>
              </w:rPr>
              <w:t>emplois</w:t>
            </w:r>
            <w:proofErr w:type="spellEnd"/>
            <w:r w:rsidRPr="00D33CA8">
              <w:rPr>
                <w:rFonts w:ascii="Garamond" w:hAnsi="Garamond" w:cs="Times New Roman"/>
                <w:color w:val="000000"/>
                <w:sz w:val="24"/>
                <w:szCs w:val="24"/>
              </w:rPr>
              <w:t xml:space="preserve"> </w:t>
            </w:r>
            <w:proofErr w:type="spellStart"/>
            <w:r w:rsidRPr="00D33CA8">
              <w:rPr>
                <w:rFonts w:ascii="Garamond" w:hAnsi="Garamond" w:cs="Times New Roman"/>
                <w:color w:val="000000"/>
                <w:sz w:val="24"/>
                <w:szCs w:val="24"/>
              </w:rPr>
              <w:t>créés</w:t>
            </w:r>
            <w:proofErr w:type="spellEnd"/>
          </w:p>
        </w:tc>
        <w:tc>
          <w:tcPr>
            <w:tcW w:w="476" w:type="pct"/>
            <w:shd w:val="clear" w:color="auto" w:fill="FFFFFF" w:themeFill="background1"/>
            <w:noWrap/>
            <w:vAlign w:val="bottom"/>
          </w:tcPr>
          <w:p w14:paraId="6F79D40F"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2</w:t>
            </w:r>
          </w:p>
        </w:tc>
      </w:tr>
      <w:tr w:rsidR="00811E48" w:rsidRPr="00154F98" w14:paraId="677D2EDD" w14:textId="77777777" w:rsidTr="00A964F8">
        <w:trPr>
          <w:trHeight w:val="300"/>
        </w:trPr>
        <w:tc>
          <w:tcPr>
            <w:tcW w:w="4524" w:type="pct"/>
            <w:shd w:val="clear" w:color="auto" w:fill="FFFFFF" w:themeFill="background1"/>
            <w:vAlign w:val="center"/>
          </w:tcPr>
          <w:p w14:paraId="539D58CC" w14:textId="29C73AF5" w:rsidR="00811E48" w:rsidRPr="00D33CA8" w:rsidRDefault="00811E48" w:rsidP="00C54BF4">
            <w:pPr>
              <w:spacing w:before="100" w:beforeAutospacing="1" w:after="0"/>
              <w:rPr>
                <w:rFonts w:ascii="Garamond" w:hAnsi="Garamond" w:cs="Times New Roman"/>
                <w:color w:val="000000"/>
                <w:sz w:val="24"/>
                <w:szCs w:val="24"/>
              </w:rPr>
            </w:pPr>
            <w:proofErr w:type="spellStart"/>
            <w:r w:rsidRPr="00D33CA8">
              <w:rPr>
                <w:rFonts w:ascii="Garamond" w:hAnsi="Garamond" w:cs="Times New Roman"/>
                <w:color w:val="000000"/>
                <w:sz w:val="24"/>
                <w:szCs w:val="24"/>
              </w:rPr>
              <w:t>Moins</w:t>
            </w:r>
            <w:proofErr w:type="spellEnd"/>
            <w:r w:rsidRPr="00D33CA8">
              <w:rPr>
                <w:rFonts w:ascii="Garamond" w:hAnsi="Garamond" w:cs="Times New Roman"/>
                <w:color w:val="000000"/>
                <w:sz w:val="24"/>
                <w:szCs w:val="24"/>
              </w:rPr>
              <w:t xml:space="preserve"> de </w:t>
            </w:r>
            <w:r w:rsidR="003132AA">
              <w:rPr>
                <w:rFonts w:ascii="Garamond" w:hAnsi="Garamond" w:cs="Times New Roman"/>
                <w:color w:val="000000"/>
                <w:sz w:val="24"/>
                <w:szCs w:val="24"/>
              </w:rPr>
              <w:t>500</w:t>
            </w:r>
            <w:r w:rsidRPr="00D33CA8">
              <w:rPr>
                <w:rFonts w:ascii="Garamond" w:hAnsi="Garamond" w:cs="Times New Roman"/>
                <w:color w:val="000000"/>
                <w:sz w:val="24"/>
                <w:szCs w:val="24"/>
              </w:rPr>
              <w:t xml:space="preserve"> </w:t>
            </w:r>
            <w:proofErr w:type="spellStart"/>
            <w:r w:rsidRPr="00D33CA8">
              <w:rPr>
                <w:rFonts w:ascii="Garamond" w:hAnsi="Garamond" w:cs="Times New Roman"/>
                <w:color w:val="000000"/>
                <w:sz w:val="24"/>
                <w:szCs w:val="24"/>
              </w:rPr>
              <w:t>emplois</w:t>
            </w:r>
            <w:proofErr w:type="spellEnd"/>
            <w:r w:rsidRPr="00D33CA8">
              <w:rPr>
                <w:rFonts w:ascii="Garamond" w:hAnsi="Garamond" w:cs="Times New Roman"/>
                <w:color w:val="000000"/>
                <w:sz w:val="24"/>
                <w:szCs w:val="24"/>
              </w:rPr>
              <w:t xml:space="preserve"> </w:t>
            </w:r>
            <w:proofErr w:type="spellStart"/>
            <w:r w:rsidRPr="00D33CA8">
              <w:rPr>
                <w:rFonts w:ascii="Garamond" w:hAnsi="Garamond" w:cs="Times New Roman"/>
                <w:color w:val="000000"/>
                <w:sz w:val="24"/>
                <w:szCs w:val="24"/>
              </w:rPr>
              <w:t>créés</w:t>
            </w:r>
            <w:proofErr w:type="spellEnd"/>
          </w:p>
        </w:tc>
        <w:tc>
          <w:tcPr>
            <w:tcW w:w="476" w:type="pct"/>
            <w:shd w:val="clear" w:color="auto" w:fill="FFFFFF" w:themeFill="background1"/>
            <w:noWrap/>
            <w:vAlign w:val="bottom"/>
          </w:tcPr>
          <w:p w14:paraId="566478DA"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1</w:t>
            </w:r>
          </w:p>
        </w:tc>
      </w:tr>
      <w:tr w:rsidR="00811E48" w:rsidRPr="00154F98" w14:paraId="05AB650A" w14:textId="77777777" w:rsidTr="00A964F8">
        <w:trPr>
          <w:trHeight w:val="300"/>
        </w:trPr>
        <w:tc>
          <w:tcPr>
            <w:tcW w:w="4524" w:type="pct"/>
            <w:shd w:val="clear" w:color="auto" w:fill="FFFFFF" w:themeFill="background1"/>
            <w:vAlign w:val="center"/>
          </w:tcPr>
          <w:p w14:paraId="487BD529" w14:textId="77777777" w:rsidR="00811E48" w:rsidRPr="00D33CA8" w:rsidRDefault="00811E48" w:rsidP="00C54BF4">
            <w:pPr>
              <w:spacing w:before="100" w:beforeAutospacing="1" w:after="0"/>
              <w:rPr>
                <w:rFonts w:ascii="Garamond" w:hAnsi="Garamond" w:cs="Times New Roman"/>
                <w:color w:val="000000"/>
                <w:sz w:val="24"/>
                <w:szCs w:val="24"/>
              </w:rPr>
            </w:pPr>
            <w:proofErr w:type="spellStart"/>
            <w:r w:rsidRPr="00D33CA8">
              <w:rPr>
                <w:rFonts w:ascii="Garamond" w:hAnsi="Garamond" w:cs="Times New Roman"/>
                <w:color w:val="000000"/>
                <w:sz w:val="24"/>
                <w:szCs w:val="24"/>
              </w:rPr>
              <w:t>Aucun</w:t>
            </w:r>
            <w:proofErr w:type="spellEnd"/>
            <w:r w:rsidRPr="00D33CA8">
              <w:rPr>
                <w:rFonts w:ascii="Garamond" w:hAnsi="Garamond" w:cs="Times New Roman"/>
                <w:color w:val="000000"/>
                <w:sz w:val="24"/>
                <w:szCs w:val="24"/>
              </w:rPr>
              <w:t xml:space="preserve"> </w:t>
            </w:r>
            <w:proofErr w:type="spellStart"/>
            <w:r w:rsidRPr="00D33CA8">
              <w:rPr>
                <w:rFonts w:ascii="Garamond" w:hAnsi="Garamond" w:cs="Times New Roman"/>
                <w:color w:val="000000"/>
                <w:sz w:val="24"/>
                <w:szCs w:val="24"/>
              </w:rPr>
              <w:t>emploi</w:t>
            </w:r>
            <w:proofErr w:type="spellEnd"/>
            <w:r w:rsidRPr="00D33CA8">
              <w:rPr>
                <w:rFonts w:ascii="Garamond" w:hAnsi="Garamond" w:cs="Times New Roman"/>
                <w:color w:val="000000"/>
                <w:sz w:val="24"/>
                <w:szCs w:val="24"/>
              </w:rPr>
              <w:t xml:space="preserve"> </w:t>
            </w:r>
            <w:proofErr w:type="spellStart"/>
            <w:r w:rsidRPr="00D33CA8">
              <w:rPr>
                <w:rFonts w:ascii="Garamond" w:hAnsi="Garamond" w:cs="Times New Roman"/>
                <w:color w:val="000000"/>
                <w:sz w:val="24"/>
                <w:szCs w:val="24"/>
              </w:rPr>
              <w:t>créé</w:t>
            </w:r>
            <w:proofErr w:type="spellEnd"/>
            <w:r w:rsidRPr="00D33CA8">
              <w:rPr>
                <w:rFonts w:ascii="Garamond" w:hAnsi="Garamond" w:cs="Times New Roman"/>
                <w:color w:val="000000"/>
                <w:sz w:val="24"/>
                <w:szCs w:val="24"/>
              </w:rPr>
              <w:t xml:space="preserve"> identifiable</w:t>
            </w:r>
          </w:p>
        </w:tc>
        <w:tc>
          <w:tcPr>
            <w:tcW w:w="476" w:type="pct"/>
            <w:shd w:val="clear" w:color="auto" w:fill="FFFFFF" w:themeFill="background1"/>
            <w:noWrap/>
            <w:vAlign w:val="bottom"/>
          </w:tcPr>
          <w:p w14:paraId="51AD6FEB"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0</w:t>
            </w:r>
          </w:p>
        </w:tc>
      </w:tr>
      <w:tr w:rsidR="00811E48" w:rsidRPr="00154F98" w14:paraId="1D99D2E3" w14:textId="77777777" w:rsidTr="00A964F8">
        <w:trPr>
          <w:trHeight w:val="300"/>
        </w:trPr>
        <w:tc>
          <w:tcPr>
            <w:tcW w:w="4524" w:type="pct"/>
            <w:shd w:val="clear" w:color="auto" w:fill="FFFFFF" w:themeFill="background1"/>
          </w:tcPr>
          <w:p w14:paraId="1B4FDBDE" w14:textId="26ADC8AC" w:rsidR="00811E48" w:rsidRPr="002365F0" w:rsidRDefault="00CB708F" w:rsidP="00C54BF4">
            <w:pPr>
              <w:spacing w:after="0" w:line="240" w:lineRule="auto"/>
              <w:rPr>
                <w:rFonts w:ascii="Garamond" w:eastAsia="Times New Roman" w:hAnsi="Garamond" w:cs="Times New Roman"/>
                <w:sz w:val="24"/>
                <w:szCs w:val="24"/>
                <w:lang w:val="fr-FR" w:eastAsia="fr-FR"/>
              </w:rPr>
            </w:pPr>
            <w:r>
              <w:rPr>
                <w:rFonts w:ascii="Garamond" w:hAnsi="Garamond" w:cs="Times New Roman"/>
                <w:b/>
                <w:sz w:val="24"/>
                <w:szCs w:val="24"/>
                <w:lang w:val="fr-FR"/>
              </w:rPr>
              <w:t>Augmentation des r</w:t>
            </w:r>
            <w:r w:rsidR="00811E48" w:rsidRPr="002365F0">
              <w:rPr>
                <w:rFonts w:ascii="Garamond" w:hAnsi="Garamond" w:cs="Times New Roman"/>
                <w:b/>
                <w:sz w:val="24"/>
                <w:szCs w:val="24"/>
                <w:lang w:val="fr-FR"/>
              </w:rPr>
              <w:t>evenus générés par les entreprises soutenues</w:t>
            </w:r>
          </w:p>
        </w:tc>
        <w:tc>
          <w:tcPr>
            <w:tcW w:w="476" w:type="pct"/>
            <w:shd w:val="clear" w:color="auto" w:fill="FFFFFF" w:themeFill="background1"/>
            <w:noWrap/>
            <w:vAlign w:val="bottom"/>
          </w:tcPr>
          <w:p w14:paraId="61B2A611" w14:textId="77777777" w:rsidR="00811E48" w:rsidRPr="00D33CA8" w:rsidRDefault="00811E48" w:rsidP="00C54BF4">
            <w:pPr>
              <w:spacing w:after="0" w:line="240" w:lineRule="auto"/>
              <w:jc w:val="center"/>
              <w:rPr>
                <w:rFonts w:ascii="Garamond" w:eastAsia="Times New Roman" w:hAnsi="Garamond" w:cs="Times New Roman"/>
                <w:sz w:val="24"/>
                <w:szCs w:val="24"/>
                <w:lang w:eastAsia="fr-FR"/>
              </w:rPr>
            </w:pPr>
            <w:r w:rsidRPr="00D33CA8">
              <w:rPr>
                <w:rFonts w:ascii="Garamond" w:eastAsia="Times New Roman" w:hAnsi="Garamond" w:cs="Times New Roman"/>
                <w:b/>
                <w:bCs/>
                <w:sz w:val="24"/>
                <w:szCs w:val="24"/>
                <w:lang w:eastAsia="fr-FR"/>
              </w:rPr>
              <w:t>5 Points</w:t>
            </w:r>
          </w:p>
        </w:tc>
      </w:tr>
      <w:tr w:rsidR="00811E48" w:rsidRPr="00154F98" w14:paraId="5CEDF337" w14:textId="77777777" w:rsidTr="00A964F8">
        <w:trPr>
          <w:trHeight w:val="300"/>
        </w:trPr>
        <w:tc>
          <w:tcPr>
            <w:tcW w:w="4524" w:type="pct"/>
            <w:shd w:val="clear" w:color="auto" w:fill="FFFFFF" w:themeFill="background1"/>
            <w:vAlign w:val="center"/>
          </w:tcPr>
          <w:p w14:paraId="313C19D8" w14:textId="56E22134" w:rsidR="00811E48" w:rsidRPr="002365F0" w:rsidRDefault="00CB708F" w:rsidP="00C54BF4">
            <w:pPr>
              <w:spacing w:before="100" w:beforeAutospacing="1" w:after="0"/>
              <w:rPr>
                <w:rFonts w:ascii="Garamond" w:hAnsi="Garamond" w:cs="Times New Roman"/>
                <w:color w:val="000000"/>
                <w:sz w:val="24"/>
                <w:szCs w:val="24"/>
                <w:lang w:val="fr-FR"/>
              </w:rPr>
            </w:pPr>
            <w:r>
              <w:rPr>
                <w:rFonts w:ascii="Garamond" w:hAnsi="Garamond" w:cs="Times New Roman"/>
                <w:color w:val="000000"/>
                <w:sz w:val="24"/>
                <w:szCs w:val="24"/>
                <w:lang w:val="fr-FR"/>
              </w:rPr>
              <w:t>Augment de 25% du revenu</w:t>
            </w:r>
            <w:r w:rsidRPr="002365F0">
              <w:rPr>
                <w:rFonts w:ascii="Garamond" w:hAnsi="Garamond" w:cs="Times New Roman"/>
                <w:color w:val="000000"/>
                <w:sz w:val="24"/>
                <w:szCs w:val="24"/>
                <w:lang w:val="fr-FR"/>
              </w:rPr>
              <w:t xml:space="preserve"> par an</w:t>
            </w:r>
          </w:p>
        </w:tc>
        <w:tc>
          <w:tcPr>
            <w:tcW w:w="476" w:type="pct"/>
            <w:shd w:val="clear" w:color="auto" w:fill="FFFFFF" w:themeFill="background1"/>
            <w:noWrap/>
            <w:vAlign w:val="bottom"/>
          </w:tcPr>
          <w:p w14:paraId="69B842F7"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5</w:t>
            </w:r>
          </w:p>
        </w:tc>
      </w:tr>
      <w:tr w:rsidR="00811E48" w:rsidRPr="00154F98" w14:paraId="3D921C46" w14:textId="77777777" w:rsidTr="00A964F8">
        <w:trPr>
          <w:trHeight w:val="300"/>
        </w:trPr>
        <w:tc>
          <w:tcPr>
            <w:tcW w:w="4524" w:type="pct"/>
            <w:shd w:val="clear" w:color="auto" w:fill="FFFFFF" w:themeFill="background1"/>
            <w:vAlign w:val="center"/>
          </w:tcPr>
          <w:p w14:paraId="2F987DFE" w14:textId="566E0C7E" w:rsidR="00811E48" w:rsidRPr="002365F0" w:rsidRDefault="00CB708F" w:rsidP="00C54BF4">
            <w:pPr>
              <w:spacing w:before="100" w:beforeAutospacing="1" w:after="0"/>
              <w:rPr>
                <w:rFonts w:ascii="Garamond" w:hAnsi="Garamond" w:cs="Times New Roman"/>
                <w:color w:val="000000"/>
                <w:sz w:val="24"/>
                <w:szCs w:val="24"/>
                <w:lang w:val="fr-FR"/>
              </w:rPr>
            </w:pPr>
            <w:r>
              <w:rPr>
                <w:rFonts w:ascii="Garamond" w:hAnsi="Garamond" w:cs="Times New Roman"/>
                <w:color w:val="000000"/>
                <w:sz w:val="24"/>
                <w:szCs w:val="24"/>
                <w:lang w:val="fr-FR"/>
              </w:rPr>
              <w:t>Augment de 20% du revenu</w:t>
            </w:r>
            <w:r w:rsidRPr="002365F0">
              <w:rPr>
                <w:rFonts w:ascii="Garamond" w:hAnsi="Garamond" w:cs="Times New Roman"/>
                <w:color w:val="000000"/>
                <w:sz w:val="24"/>
                <w:szCs w:val="24"/>
                <w:lang w:val="fr-FR"/>
              </w:rPr>
              <w:t xml:space="preserve"> par an</w:t>
            </w:r>
          </w:p>
        </w:tc>
        <w:tc>
          <w:tcPr>
            <w:tcW w:w="476" w:type="pct"/>
            <w:shd w:val="clear" w:color="auto" w:fill="FFFFFF" w:themeFill="background1"/>
            <w:noWrap/>
            <w:vAlign w:val="bottom"/>
          </w:tcPr>
          <w:p w14:paraId="08263A2A"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4</w:t>
            </w:r>
          </w:p>
        </w:tc>
      </w:tr>
      <w:tr w:rsidR="00811E48" w:rsidRPr="00154F98" w14:paraId="3DF6AE80" w14:textId="77777777" w:rsidTr="00A964F8">
        <w:trPr>
          <w:trHeight w:val="300"/>
        </w:trPr>
        <w:tc>
          <w:tcPr>
            <w:tcW w:w="4524" w:type="pct"/>
            <w:shd w:val="clear" w:color="auto" w:fill="FFFFFF" w:themeFill="background1"/>
            <w:vAlign w:val="center"/>
          </w:tcPr>
          <w:p w14:paraId="29537A0E" w14:textId="3FAA6E0A" w:rsidR="00811E48" w:rsidRPr="002365F0" w:rsidRDefault="00CB708F" w:rsidP="00C54BF4">
            <w:pPr>
              <w:spacing w:before="100" w:beforeAutospacing="1" w:after="0"/>
              <w:rPr>
                <w:rFonts w:ascii="Garamond" w:hAnsi="Garamond" w:cs="Times New Roman"/>
                <w:color w:val="000000"/>
                <w:sz w:val="24"/>
                <w:szCs w:val="24"/>
                <w:lang w:val="fr-FR"/>
              </w:rPr>
            </w:pPr>
            <w:r>
              <w:rPr>
                <w:rFonts w:ascii="Garamond" w:hAnsi="Garamond" w:cs="Times New Roman"/>
                <w:color w:val="000000"/>
                <w:sz w:val="24"/>
                <w:szCs w:val="24"/>
                <w:lang w:val="fr-FR"/>
              </w:rPr>
              <w:t>Augment de 15% du revenu</w:t>
            </w:r>
            <w:r w:rsidRPr="002365F0">
              <w:rPr>
                <w:rFonts w:ascii="Garamond" w:hAnsi="Garamond" w:cs="Times New Roman"/>
                <w:color w:val="000000"/>
                <w:sz w:val="24"/>
                <w:szCs w:val="24"/>
                <w:lang w:val="fr-FR"/>
              </w:rPr>
              <w:t xml:space="preserve"> par an</w:t>
            </w:r>
          </w:p>
        </w:tc>
        <w:tc>
          <w:tcPr>
            <w:tcW w:w="476" w:type="pct"/>
            <w:shd w:val="clear" w:color="auto" w:fill="FFFFFF" w:themeFill="background1"/>
            <w:noWrap/>
            <w:vAlign w:val="bottom"/>
          </w:tcPr>
          <w:p w14:paraId="027E2FA6"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3</w:t>
            </w:r>
          </w:p>
        </w:tc>
      </w:tr>
      <w:tr w:rsidR="00811E48" w:rsidRPr="00154F98" w14:paraId="6C497AB0" w14:textId="77777777" w:rsidTr="00A964F8">
        <w:trPr>
          <w:trHeight w:val="300"/>
        </w:trPr>
        <w:tc>
          <w:tcPr>
            <w:tcW w:w="4524" w:type="pct"/>
            <w:shd w:val="clear" w:color="auto" w:fill="FFFFFF" w:themeFill="background1"/>
            <w:vAlign w:val="center"/>
          </w:tcPr>
          <w:p w14:paraId="3B912B03" w14:textId="2D7A15FE" w:rsidR="00811E48" w:rsidRPr="002365F0" w:rsidRDefault="00CB708F" w:rsidP="00C54BF4">
            <w:pPr>
              <w:spacing w:before="100" w:beforeAutospacing="1" w:after="0"/>
              <w:rPr>
                <w:rFonts w:ascii="Garamond" w:hAnsi="Garamond" w:cs="Times New Roman"/>
                <w:color w:val="000000"/>
                <w:sz w:val="24"/>
                <w:szCs w:val="24"/>
                <w:lang w:val="fr-FR"/>
              </w:rPr>
            </w:pPr>
            <w:r>
              <w:rPr>
                <w:rFonts w:ascii="Garamond" w:hAnsi="Garamond" w:cs="Times New Roman"/>
                <w:color w:val="000000"/>
                <w:sz w:val="24"/>
                <w:szCs w:val="24"/>
                <w:lang w:val="fr-FR"/>
              </w:rPr>
              <w:t>Augment de 10% du revenu</w:t>
            </w:r>
            <w:r w:rsidRPr="002365F0">
              <w:rPr>
                <w:rFonts w:ascii="Garamond" w:hAnsi="Garamond" w:cs="Times New Roman"/>
                <w:color w:val="000000"/>
                <w:sz w:val="24"/>
                <w:szCs w:val="24"/>
                <w:lang w:val="fr-FR"/>
              </w:rPr>
              <w:t xml:space="preserve"> par an</w:t>
            </w:r>
          </w:p>
        </w:tc>
        <w:tc>
          <w:tcPr>
            <w:tcW w:w="476" w:type="pct"/>
            <w:shd w:val="clear" w:color="auto" w:fill="FFFFFF" w:themeFill="background1"/>
            <w:noWrap/>
            <w:vAlign w:val="bottom"/>
          </w:tcPr>
          <w:p w14:paraId="4B2BD9A5"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2</w:t>
            </w:r>
          </w:p>
        </w:tc>
      </w:tr>
      <w:tr w:rsidR="00811E48" w:rsidRPr="00154F98" w14:paraId="1E9247D7" w14:textId="77777777" w:rsidTr="00A964F8">
        <w:trPr>
          <w:trHeight w:val="300"/>
        </w:trPr>
        <w:tc>
          <w:tcPr>
            <w:tcW w:w="4524" w:type="pct"/>
            <w:shd w:val="clear" w:color="auto" w:fill="FFFFFF" w:themeFill="background1"/>
            <w:vAlign w:val="center"/>
          </w:tcPr>
          <w:p w14:paraId="59F4936B" w14:textId="3B71D390" w:rsidR="00811E48" w:rsidRPr="002365F0" w:rsidRDefault="00CB708F" w:rsidP="00EA0E8F">
            <w:pPr>
              <w:spacing w:before="100" w:beforeAutospacing="1" w:after="0"/>
              <w:rPr>
                <w:rFonts w:ascii="Garamond" w:hAnsi="Garamond" w:cs="Times New Roman"/>
                <w:color w:val="000000"/>
                <w:sz w:val="24"/>
                <w:szCs w:val="24"/>
                <w:lang w:val="fr-FR"/>
              </w:rPr>
            </w:pPr>
            <w:r>
              <w:rPr>
                <w:rFonts w:ascii="Garamond" w:hAnsi="Garamond" w:cs="Times New Roman"/>
                <w:color w:val="000000"/>
                <w:sz w:val="24"/>
                <w:szCs w:val="24"/>
                <w:lang w:val="fr-FR"/>
              </w:rPr>
              <w:t>Augment de 5% du revenu</w:t>
            </w:r>
            <w:r w:rsidR="00811E48" w:rsidRPr="002365F0">
              <w:rPr>
                <w:rFonts w:ascii="Garamond" w:hAnsi="Garamond" w:cs="Times New Roman"/>
                <w:color w:val="000000"/>
                <w:sz w:val="24"/>
                <w:szCs w:val="24"/>
                <w:lang w:val="fr-FR"/>
              </w:rPr>
              <w:t xml:space="preserve"> par an</w:t>
            </w:r>
          </w:p>
        </w:tc>
        <w:tc>
          <w:tcPr>
            <w:tcW w:w="476" w:type="pct"/>
            <w:shd w:val="clear" w:color="auto" w:fill="FFFFFF" w:themeFill="background1"/>
            <w:noWrap/>
            <w:vAlign w:val="bottom"/>
          </w:tcPr>
          <w:p w14:paraId="16C855DA"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1</w:t>
            </w:r>
          </w:p>
        </w:tc>
      </w:tr>
      <w:tr w:rsidR="00811E48" w:rsidRPr="00154F98" w14:paraId="23090037" w14:textId="77777777" w:rsidTr="00A964F8">
        <w:trPr>
          <w:trHeight w:val="300"/>
        </w:trPr>
        <w:tc>
          <w:tcPr>
            <w:tcW w:w="4524" w:type="pct"/>
            <w:shd w:val="clear" w:color="auto" w:fill="FFFFFF" w:themeFill="background1"/>
            <w:vAlign w:val="center"/>
          </w:tcPr>
          <w:p w14:paraId="6CDACD0F" w14:textId="606FB078" w:rsidR="00811E48" w:rsidRPr="00D33CA8" w:rsidRDefault="00811E48" w:rsidP="00C54BF4">
            <w:pPr>
              <w:spacing w:before="100" w:beforeAutospacing="1" w:after="0"/>
              <w:rPr>
                <w:rFonts w:ascii="Garamond" w:hAnsi="Garamond" w:cs="Times New Roman"/>
                <w:color w:val="000000"/>
                <w:sz w:val="24"/>
                <w:szCs w:val="24"/>
              </w:rPr>
            </w:pPr>
            <w:r w:rsidRPr="00D33CA8">
              <w:rPr>
                <w:rFonts w:ascii="Garamond" w:hAnsi="Garamond" w:cs="Times New Roman"/>
                <w:color w:val="000000"/>
                <w:sz w:val="24"/>
                <w:szCs w:val="24"/>
              </w:rPr>
              <w:t>Aucun</w:t>
            </w:r>
            <w:r w:rsidR="00CB708F">
              <w:rPr>
                <w:rFonts w:ascii="Garamond" w:hAnsi="Garamond" w:cs="Times New Roman"/>
                <w:color w:val="000000"/>
                <w:sz w:val="24"/>
                <w:szCs w:val="24"/>
              </w:rPr>
              <w:t>e augmentation</w:t>
            </w:r>
            <w:r w:rsidRPr="00D33CA8">
              <w:rPr>
                <w:rFonts w:ascii="Garamond" w:hAnsi="Garamond" w:cs="Times New Roman"/>
                <w:color w:val="000000"/>
                <w:sz w:val="24"/>
                <w:szCs w:val="24"/>
              </w:rPr>
              <w:t xml:space="preserve"> identifiable</w:t>
            </w:r>
          </w:p>
        </w:tc>
        <w:tc>
          <w:tcPr>
            <w:tcW w:w="476" w:type="pct"/>
            <w:shd w:val="clear" w:color="auto" w:fill="FFFFFF" w:themeFill="background1"/>
            <w:noWrap/>
            <w:vAlign w:val="bottom"/>
          </w:tcPr>
          <w:p w14:paraId="20F99D01"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0</w:t>
            </w:r>
          </w:p>
        </w:tc>
      </w:tr>
      <w:tr w:rsidR="00811E48" w:rsidRPr="00154F98" w14:paraId="0EA1714A" w14:textId="77777777" w:rsidTr="00A964F8">
        <w:trPr>
          <w:trHeight w:val="300"/>
        </w:trPr>
        <w:tc>
          <w:tcPr>
            <w:tcW w:w="4524" w:type="pct"/>
            <w:shd w:val="clear" w:color="auto" w:fill="FFFFFF" w:themeFill="background1"/>
          </w:tcPr>
          <w:p w14:paraId="2B59F115" w14:textId="77777777" w:rsidR="00811E48" w:rsidRPr="00154F98" w:rsidRDefault="00811E48" w:rsidP="00811E48">
            <w:pPr>
              <w:pStyle w:val="Paragraphedeliste"/>
              <w:numPr>
                <w:ilvl w:val="0"/>
                <w:numId w:val="27"/>
              </w:numPr>
              <w:spacing w:after="0" w:line="240" w:lineRule="auto"/>
              <w:rPr>
                <w:rFonts w:ascii="Garamond" w:eastAsia="Times New Roman" w:hAnsi="Garamond" w:cs="Times New Roman"/>
                <w:b/>
                <w:sz w:val="24"/>
                <w:szCs w:val="24"/>
                <w:lang w:eastAsia="fr-FR"/>
              </w:rPr>
            </w:pPr>
            <w:r w:rsidRPr="00154F98">
              <w:rPr>
                <w:rFonts w:ascii="Garamond" w:eastAsia="Times New Roman" w:hAnsi="Garamond" w:cs="Times New Roman"/>
                <w:b/>
                <w:sz w:val="24"/>
                <w:szCs w:val="24"/>
                <w:lang w:eastAsia="fr-FR"/>
              </w:rPr>
              <w:t>RESEAU ET PARTENARIATS</w:t>
            </w:r>
          </w:p>
        </w:tc>
        <w:tc>
          <w:tcPr>
            <w:tcW w:w="476" w:type="pct"/>
            <w:shd w:val="clear" w:color="auto" w:fill="FFFFFF" w:themeFill="background1"/>
            <w:noWrap/>
            <w:vAlign w:val="bottom"/>
          </w:tcPr>
          <w:p w14:paraId="348287D3" w14:textId="77777777" w:rsidR="00811E48" w:rsidRPr="00D33CA8" w:rsidRDefault="00811E48" w:rsidP="00811E48">
            <w:pPr>
              <w:pStyle w:val="Paragraphedeliste"/>
              <w:numPr>
                <w:ilvl w:val="0"/>
                <w:numId w:val="27"/>
              </w:numPr>
              <w:spacing w:after="0" w:line="240" w:lineRule="auto"/>
              <w:rPr>
                <w:rFonts w:ascii="Garamond" w:eastAsia="Times New Roman" w:hAnsi="Garamond" w:cs="Times New Roman"/>
                <w:b/>
                <w:sz w:val="24"/>
                <w:szCs w:val="24"/>
                <w:lang w:eastAsia="fr-FR"/>
              </w:rPr>
            </w:pPr>
          </w:p>
        </w:tc>
      </w:tr>
      <w:tr w:rsidR="00811E48" w:rsidRPr="00154F98" w14:paraId="75791BC9" w14:textId="77777777" w:rsidTr="00A964F8">
        <w:trPr>
          <w:trHeight w:val="300"/>
        </w:trPr>
        <w:tc>
          <w:tcPr>
            <w:tcW w:w="4524" w:type="pct"/>
            <w:shd w:val="clear" w:color="auto" w:fill="FFFFFF" w:themeFill="background1"/>
          </w:tcPr>
          <w:p w14:paraId="6283C9DF" w14:textId="77777777" w:rsidR="00811E48" w:rsidRPr="002365F0" w:rsidRDefault="00811E48" w:rsidP="00C54BF4">
            <w:pPr>
              <w:spacing w:after="0" w:line="240" w:lineRule="auto"/>
              <w:rPr>
                <w:rFonts w:ascii="Garamond" w:eastAsia="Times New Roman" w:hAnsi="Garamond" w:cs="Times New Roman"/>
                <w:sz w:val="24"/>
                <w:szCs w:val="24"/>
                <w:lang w:val="fr-FR" w:eastAsia="fr-FR"/>
              </w:rPr>
            </w:pPr>
            <w:r w:rsidRPr="002365F0">
              <w:rPr>
                <w:rFonts w:ascii="Garamond" w:eastAsiaTheme="majorEastAsia" w:hAnsi="Garamond" w:cs="Times New Roman"/>
                <w:b/>
                <w:iCs/>
                <w:sz w:val="24"/>
                <w:szCs w:val="24"/>
                <w:lang w:val="fr-FR"/>
              </w:rPr>
              <w:t>Étendue et qualité du réseau de partenaires et d'investisseurs</w:t>
            </w:r>
          </w:p>
        </w:tc>
        <w:tc>
          <w:tcPr>
            <w:tcW w:w="476" w:type="pct"/>
            <w:shd w:val="clear" w:color="auto" w:fill="FFFFFF" w:themeFill="background1"/>
            <w:noWrap/>
            <w:vAlign w:val="bottom"/>
          </w:tcPr>
          <w:p w14:paraId="74E44D5F" w14:textId="77777777" w:rsidR="00811E48" w:rsidRPr="00D33CA8" w:rsidRDefault="00811E48" w:rsidP="00C54BF4">
            <w:pPr>
              <w:spacing w:after="0" w:line="240" w:lineRule="auto"/>
              <w:jc w:val="center"/>
              <w:rPr>
                <w:rFonts w:ascii="Garamond" w:eastAsia="Times New Roman" w:hAnsi="Garamond" w:cs="Times New Roman"/>
                <w:sz w:val="24"/>
                <w:szCs w:val="24"/>
                <w:lang w:eastAsia="fr-FR"/>
              </w:rPr>
            </w:pPr>
            <w:r w:rsidRPr="00D33CA8">
              <w:rPr>
                <w:rFonts w:ascii="Garamond" w:eastAsia="Times New Roman" w:hAnsi="Garamond" w:cs="Times New Roman"/>
                <w:b/>
                <w:bCs/>
                <w:sz w:val="24"/>
                <w:szCs w:val="24"/>
                <w:lang w:eastAsia="fr-FR"/>
              </w:rPr>
              <w:t>5 Points</w:t>
            </w:r>
          </w:p>
        </w:tc>
      </w:tr>
      <w:tr w:rsidR="00811E48" w:rsidRPr="00154F98" w14:paraId="267C23C8" w14:textId="77777777" w:rsidTr="00A964F8">
        <w:trPr>
          <w:trHeight w:val="300"/>
        </w:trPr>
        <w:tc>
          <w:tcPr>
            <w:tcW w:w="4524" w:type="pct"/>
            <w:shd w:val="clear" w:color="auto" w:fill="FFFFFF" w:themeFill="background1"/>
          </w:tcPr>
          <w:p w14:paraId="422BEBF9" w14:textId="24EBDE8C" w:rsidR="00811E48" w:rsidRPr="002365F0" w:rsidRDefault="00811E48" w:rsidP="00C54BF4">
            <w:pPr>
              <w:spacing w:before="100" w:beforeAutospacing="1" w:after="0"/>
              <w:rPr>
                <w:rFonts w:ascii="Garamond" w:hAnsi="Garamond" w:cs="Times New Roman"/>
                <w:color w:val="000000"/>
                <w:sz w:val="24"/>
                <w:szCs w:val="24"/>
                <w:lang w:val="fr-FR"/>
              </w:rPr>
            </w:pPr>
            <w:r w:rsidRPr="002365F0">
              <w:rPr>
                <w:rFonts w:ascii="Garamond" w:hAnsi="Garamond" w:cs="Times New Roman"/>
                <w:color w:val="000000"/>
                <w:sz w:val="24"/>
                <w:szCs w:val="24"/>
                <w:lang w:val="fr-FR"/>
              </w:rPr>
              <w:lastRenderedPageBreak/>
              <w:t>Réseau étendu et diversifié d’une dizaine de partenaires stratégiques.</w:t>
            </w:r>
          </w:p>
        </w:tc>
        <w:tc>
          <w:tcPr>
            <w:tcW w:w="476" w:type="pct"/>
            <w:shd w:val="clear" w:color="auto" w:fill="FFFFFF" w:themeFill="background1"/>
            <w:noWrap/>
            <w:vAlign w:val="bottom"/>
          </w:tcPr>
          <w:p w14:paraId="2A089656"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5</w:t>
            </w:r>
          </w:p>
        </w:tc>
      </w:tr>
      <w:tr w:rsidR="00811E48" w:rsidRPr="00154F98" w14:paraId="515C5BF3" w14:textId="77777777" w:rsidTr="00A964F8">
        <w:trPr>
          <w:trHeight w:val="300"/>
        </w:trPr>
        <w:tc>
          <w:tcPr>
            <w:tcW w:w="4524" w:type="pct"/>
            <w:shd w:val="clear" w:color="auto" w:fill="FFFFFF" w:themeFill="background1"/>
          </w:tcPr>
          <w:p w14:paraId="03756E86" w14:textId="5766AF1A" w:rsidR="00811E48" w:rsidRPr="002365F0" w:rsidRDefault="00811E48" w:rsidP="00C54BF4">
            <w:pPr>
              <w:spacing w:before="100" w:beforeAutospacing="1" w:after="0"/>
              <w:rPr>
                <w:rFonts w:ascii="Garamond" w:hAnsi="Garamond" w:cs="Times New Roman"/>
                <w:color w:val="000000"/>
                <w:sz w:val="24"/>
                <w:szCs w:val="24"/>
                <w:lang w:val="fr-FR"/>
              </w:rPr>
            </w:pPr>
            <w:r w:rsidRPr="002365F0">
              <w:rPr>
                <w:rFonts w:ascii="Garamond" w:hAnsi="Garamond" w:cs="Times New Roman"/>
                <w:color w:val="000000"/>
                <w:sz w:val="24"/>
                <w:szCs w:val="24"/>
                <w:lang w:val="fr-FR"/>
              </w:rPr>
              <w:t>Réseau avec plus de 5 partenaires clés.</w:t>
            </w:r>
          </w:p>
        </w:tc>
        <w:tc>
          <w:tcPr>
            <w:tcW w:w="476" w:type="pct"/>
            <w:shd w:val="clear" w:color="auto" w:fill="FFFFFF" w:themeFill="background1"/>
            <w:noWrap/>
            <w:vAlign w:val="bottom"/>
          </w:tcPr>
          <w:p w14:paraId="4B1DCD5E"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4</w:t>
            </w:r>
          </w:p>
        </w:tc>
      </w:tr>
      <w:tr w:rsidR="00811E48" w:rsidRPr="00154F98" w14:paraId="45A96D43" w14:textId="77777777" w:rsidTr="00A964F8">
        <w:trPr>
          <w:trHeight w:val="300"/>
        </w:trPr>
        <w:tc>
          <w:tcPr>
            <w:tcW w:w="4524" w:type="pct"/>
            <w:shd w:val="clear" w:color="auto" w:fill="FFFFFF" w:themeFill="background1"/>
          </w:tcPr>
          <w:p w14:paraId="5F405A15" w14:textId="77777777" w:rsidR="00811E48" w:rsidRPr="002365F0" w:rsidRDefault="00811E48" w:rsidP="00C54BF4">
            <w:pPr>
              <w:spacing w:before="100" w:beforeAutospacing="1" w:after="0"/>
              <w:rPr>
                <w:rFonts w:ascii="Garamond" w:hAnsi="Garamond" w:cs="Times New Roman"/>
                <w:color w:val="000000"/>
                <w:sz w:val="24"/>
                <w:szCs w:val="24"/>
                <w:lang w:val="fr-FR"/>
              </w:rPr>
            </w:pPr>
            <w:r w:rsidRPr="002365F0">
              <w:rPr>
                <w:rFonts w:ascii="Garamond" w:hAnsi="Garamond" w:cs="Times New Roman"/>
                <w:color w:val="000000"/>
                <w:sz w:val="24"/>
                <w:szCs w:val="24"/>
                <w:lang w:val="fr-FR"/>
              </w:rPr>
              <w:t>Réseau de base avec au moins 5 partenaires.</w:t>
            </w:r>
          </w:p>
        </w:tc>
        <w:tc>
          <w:tcPr>
            <w:tcW w:w="476" w:type="pct"/>
            <w:shd w:val="clear" w:color="auto" w:fill="FFFFFF" w:themeFill="background1"/>
            <w:noWrap/>
            <w:vAlign w:val="bottom"/>
          </w:tcPr>
          <w:p w14:paraId="42CCCB8B"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3</w:t>
            </w:r>
          </w:p>
        </w:tc>
      </w:tr>
      <w:tr w:rsidR="00811E48" w:rsidRPr="00154F98" w14:paraId="327D3E14" w14:textId="77777777" w:rsidTr="00A964F8">
        <w:trPr>
          <w:trHeight w:val="300"/>
        </w:trPr>
        <w:tc>
          <w:tcPr>
            <w:tcW w:w="4524" w:type="pct"/>
            <w:shd w:val="clear" w:color="auto" w:fill="FFFFFF" w:themeFill="background1"/>
          </w:tcPr>
          <w:p w14:paraId="0FD16E0C" w14:textId="77777777" w:rsidR="00811E48" w:rsidRPr="002365F0" w:rsidRDefault="00811E48" w:rsidP="00C54BF4">
            <w:pPr>
              <w:spacing w:before="100" w:beforeAutospacing="1" w:after="0"/>
              <w:rPr>
                <w:rFonts w:ascii="Garamond" w:hAnsi="Garamond" w:cs="Times New Roman"/>
                <w:color w:val="000000"/>
                <w:sz w:val="24"/>
                <w:szCs w:val="24"/>
                <w:lang w:val="fr-FR"/>
              </w:rPr>
            </w:pPr>
            <w:r w:rsidRPr="002365F0">
              <w:rPr>
                <w:rFonts w:ascii="Garamond" w:hAnsi="Garamond" w:cs="Times New Roman"/>
                <w:color w:val="000000"/>
                <w:sz w:val="24"/>
                <w:szCs w:val="24"/>
                <w:lang w:val="fr-FR"/>
              </w:rPr>
              <w:t>Réseau limité de 3 à 4 partenaires.</w:t>
            </w:r>
          </w:p>
        </w:tc>
        <w:tc>
          <w:tcPr>
            <w:tcW w:w="476" w:type="pct"/>
            <w:shd w:val="clear" w:color="auto" w:fill="FFFFFF" w:themeFill="background1"/>
            <w:noWrap/>
            <w:vAlign w:val="bottom"/>
          </w:tcPr>
          <w:p w14:paraId="70777981"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2</w:t>
            </w:r>
          </w:p>
        </w:tc>
      </w:tr>
      <w:tr w:rsidR="00811E48" w:rsidRPr="00154F98" w14:paraId="6B143F61" w14:textId="77777777" w:rsidTr="00A964F8">
        <w:trPr>
          <w:trHeight w:val="300"/>
        </w:trPr>
        <w:tc>
          <w:tcPr>
            <w:tcW w:w="4524" w:type="pct"/>
            <w:shd w:val="clear" w:color="auto" w:fill="FFFFFF" w:themeFill="background1"/>
          </w:tcPr>
          <w:p w14:paraId="09C3549E" w14:textId="77777777" w:rsidR="00811E48" w:rsidRPr="002365F0" w:rsidRDefault="00811E48" w:rsidP="00C54BF4">
            <w:pPr>
              <w:spacing w:before="100" w:beforeAutospacing="1" w:after="0"/>
              <w:rPr>
                <w:rFonts w:ascii="Garamond" w:hAnsi="Garamond" w:cs="Times New Roman"/>
                <w:color w:val="000000"/>
                <w:sz w:val="24"/>
                <w:szCs w:val="24"/>
                <w:lang w:val="fr-FR"/>
              </w:rPr>
            </w:pPr>
            <w:r w:rsidRPr="002365F0">
              <w:rPr>
                <w:rFonts w:ascii="Garamond" w:hAnsi="Garamond" w:cs="Times New Roman"/>
                <w:color w:val="000000"/>
                <w:sz w:val="24"/>
                <w:szCs w:val="24"/>
                <w:lang w:val="fr-FR"/>
              </w:rPr>
              <w:t>Réseau très faible de moins de 3 partenaires.</w:t>
            </w:r>
          </w:p>
        </w:tc>
        <w:tc>
          <w:tcPr>
            <w:tcW w:w="476" w:type="pct"/>
            <w:shd w:val="clear" w:color="auto" w:fill="FFFFFF" w:themeFill="background1"/>
            <w:noWrap/>
            <w:vAlign w:val="bottom"/>
          </w:tcPr>
          <w:p w14:paraId="2591F297"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1</w:t>
            </w:r>
          </w:p>
        </w:tc>
      </w:tr>
      <w:tr w:rsidR="00811E48" w:rsidRPr="00154F98" w14:paraId="48803E1A" w14:textId="77777777" w:rsidTr="00A964F8">
        <w:trPr>
          <w:trHeight w:val="300"/>
        </w:trPr>
        <w:tc>
          <w:tcPr>
            <w:tcW w:w="4524" w:type="pct"/>
            <w:shd w:val="clear" w:color="auto" w:fill="FFFFFF" w:themeFill="background1"/>
          </w:tcPr>
          <w:p w14:paraId="02D052BF" w14:textId="77777777" w:rsidR="00811E48" w:rsidRPr="00D33CA8" w:rsidRDefault="00811E48" w:rsidP="00C54BF4">
            <w:pPr>
              <w:spacing w:before="100" w:beforeAutospacing="1" w:after="0"/>
              <w:rPr>
                <w:rFonts w:ascii="Garamond" w:hAnsi="Garamond" w:cs="Times New Roman"/>
                <w:color w:val="000000"/>
                <w:sz w:val="24"/>
                <w:szCs w:val="24"/>
              </w:rPr>
            </w:pPr>
            <w:proofErr w:type="spellStart"/>
            <w:r w:rsidRPr="00D33CA8">
              <w:rPr>
                <w:rFonts w:ascii="Garamond" w:hAnsi="Garamond" w:cs="Times New Roman"/>
                <w:color w:val="000000"/>
                <w:sz w:val="24"/>
                <w:szCs w:val="24"/>
              </w:rPr>
              <w:t>Aucun</w:t>
            </w:r>
            <w:proofErr w:type="spellEnd"/>
            <w:r w:rsidRPr="00D33CA8">
              <w:rPr>
                <w:rFonts w:ascii="Garamond" w:hAnsi="Garamond" w:cs="Times New Roman"/>
                <w:color w:val="000000"/>
                <w:sz w:val="24"/>
                <w:szCs w:val="24"/>
              </w:rPr>
              <w:t xml:space="preserve"> réseau identifiable.</w:t>
            </w:r>
          </w:p>
        </w:tc>
        <w:tc>
          <w:tcPr>
            <w:tcW w:w="476" w:type="pct"/>
            <w:shd w:val="clear" w:color="auto" w:fill="FFFFFF" w:themeFill="background1"/>
            <w:noWrap/>
            <w:vAlign w:val="bottom"/>
          </w:tcPr>
          <w:p w14:paraId="0D030916"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0</w:t>
            </w:r>
          </w:p>
        </w:tc>
      </w:tr>
      <w:tr w:rsidR="00811E48" w:rsidRPr="00154F98" w14:paraId="1D64CC08" w14:textId="77777777" w:rsidTr="00A964F8">
        <w:trPr>
          <w:trHeight w:val="300"/>
        </w:trPr>
        <w:tc>
          <w:tcPr>
            <w:tcW w:w="4524" w:type="pct"/>
            <w:shd w:val="clear" w:color="auto" w:fill="FFFFFF" w:themeFill="background1"/>
          </w:tcPr>
          <w:p w14:paraId="7ADB4340" w14:textId="77777777" w:rsidR="00811E48" w:rsidRPr="002365F0" w:rsidRDefault="00811E48" w:rsidP="00C54BF4">
            <w:pPr>
              <w:spacing w:after="0" w:line="240" w:lineRule="auto"/>
              <w:rPr>
                <w:rFonts w:ascii="Garamond" w:eastAsiaTheme="majorEastAsia" w:hAnsi="Garamond" w:cs="Times New Roman"/>
                <w:b/>
                <w:iCs/>
                <w:sz w:val="24"/>
                <w:szCs w:val="24"/>
                <w:lang w:val="fr-FR"/>
              </w:rPr>
            </w:pPr>
            <w:r w:rsidRPr="002365F0">
              <w:rPr>
                <w:rFonts w:ascii="Garamond" w:eastAsiaTheme="majorEastAsia" w:hAnsi="Garamond" w:cs="Times New Roman"/>
                <w:b/>
                <w:iCs/>
                <w:sz w:val="24"/>
                <w:szCs w:val="24"/>
                <w:lang w:val="fr-FR"/>
              </w:rPr>
              <w:t>Capacité à mobiliser des ressources externes</w:t>
            </w:r>
          </w:p>
        </w:tc>
        <w:tc>
          <w:tcPr>
            <w:tcW w:w="476" w:type="pct"/>
            <w:shd w:val="clear" w:color="auto" w:fill="FFFFFF" w:themeFill="background1"/>
            <w:noWrap/>
            <w:vAlign w:val="bottom"/>
          </w:tcPr>
          <w:p w14:paraId="48AFDAAC" w14:textId="77777777" w:rsidR="00811E48" w:rsidRPr="00D33CA8" w:rsidRDefault="00811E48" w:rsidP="00C54BF4">
            <w:pPr>
              <w:spacing w:after="0" w:line="240" w:lineRule="auto"/>
              <w:rPr>
                <w:rFonts w:ascii="Garamond" w:eastAsiaTheme="majorEastAsia" w:hAnsi="Garamond" w:cs="Times New Roman"/>
                <w:b/>
                <w:iCs/>
                <w:sz w:val="24"/>
                <w:szCs w:val="24"/>
              </w:rPr>
            </w:pPr>
            <w:r w:rsidRPr="00D33CA8">
              <w:rPr>
                <w:rFonts w:ascii="Garamond" w:eastAsia="Times New Roman" w:hAnsi="Garamond" w:cs="Times New Roman"/>
                <w:b/>
                <w:bCs/>
                <w:sz w:val="24"/>
                <w:szCs w:val="24"/>
                <w:lang w:eastAsia="fr-FR"/>
              </w:rPr>
              <w:t>5 Points</w:t>
            </w:r>
          </w:p>
        </w:tc>
      </w:tr>
      <w:tr w:rsidR="00811E48" w:rsidRPr="00154F98" w14:paraId="56D4DE30" w14:textId="77777777" w:rsidTr="00A964F8">
        <w:trPr>
          <w:trHeight w:val="300"/>
        </w:trPr>
        <w:tc>
          <w:tcPr>
            <w:tcW w:w="4524" w:type="pct"/>
            <w:shd w:val="clear" w:color="auto" w:fill="FFFFFF" w:themeFill="background1"/>
          </w:tcPr>
          <w:p w14:paraId="3EF416B0" w14:textId="77777777" w:rsidR="00811E48" w:rsidRPr="002365F0" w:rsidRDefault="00811E48" w:rsidP="00C54BF4">
            <w:pPr>
              <w:spacing w:before="100" w:beforeAutospacing="1" w:after="0"/>
              <w:rPr>
                <w:rFonts w:ascii="Garamond" w:hAnsi="Garamond" w:cs="Times New Roman"/>
                <w:color w:val="000000"/>
                <w:sz w:val="24"/>
                <w:szCs w:val="24"/>
                <w:lang w:val="fr-FR"/>
              </w:rPr>
            </w:pPr>
            <w:r w:rsidRPr="002365F0">
              <w:rPr>
                <w:rFonts w:ascii="Garamond" w:hAnsi="Garamond" w:cs="Times New Roman"/>
                <w:color w:val="000000"/>
                <w:sz w:val="24"/>
                <w:szCs w:val="24"/>
                <w:lang w:val="fr-FR"/>
              </w:rPr>
              <w:t>Existence d’une stratégie de mobilisation des ressources ayant déjà produit des effets plus de 3 fois</w:t>
            </w:r>
          </w:p>
        </w:tc>
        <w:tc>
          <w:tcPr>
            <w:tcW w:w="476" w:type="pct"/>
            <w:shd w:val="clear" w:color="auto" w:fill="FFFFFF" w:themeFill="background1"/>
            <w:noWrap/>
            <w:vAlign w:val="bottom"/>
          </w:tcPr>
          <w:p w14:paraId="3517383A"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5</w:t>
            </w:r>
          </w:p>
        </w:tc>
      </w:tr>
      <w:tr w:rsidR="00811E48" w:rsidRPr="00154F98" w14:paraId="7BDEF560" w14:textId="77777777" w:rsidTr="00A964F8">
        <w:trPr>
          <w:trHeight w:val="300"/>
        </w:trPr>
        <w:tc>
          <w:tcPr>
            <w:tcW w:w="4524" w:type="pct"/>
            <w:shd w:val="clear" w:color="auto" w:fill="FFFFFF" w:themeFill="background1"/>
          </w:tcPr>
          <w:p w14:paraId="3F5CBE77" w14:textId="77777777" w:rsidR="00811E48" w:rsidRPr="002365F0" w:rsidRDefault="00811E48" w:rsidP="00C54BF4">
            <w:pPr>
              <w:spacing w:before="100" w:beforeAutospacing="1" w:after="0"/>
              <w:rPr>
                <w:rFonts w:ascii="Garamond" w:hAnsi="Garamond" w:cs="Times New Roman"/>
                <w:color w:val="000000"/>
                <w:sz w:val="24"/>
                <w:szCs w:val="24"/>
                <w:lang w:val="fr-FR"/>
              </w:rPr>
            </w:pPr>
            <w:r w:rsidRPr="002365F0">
              <w:rPr>
                <w:rFonts w:ascii="Garamond" w:hAnsi="Garamond" w:cs="Times New Roman"/>
                <w:color w:val="000000"/>
                <w:sz w:val="24"/>
                <w:szCs w:val="24"/>
                <w:lang w:val="fr-FR"/>
              </w:rPr>
              <w:t>Existence d’une stratégie de mobilisation des ressources ayant déjà produit des effets 3 fois</w:t>
            </w:r>
          </w:p>
        </w:tc>
        <w:tc>
          <w:tcPr>
            <w:tcW w:w="476" w:type="pct"/>
            <w:shd w:val="clear" w:color="auto" w:fill="FFFFFF" w:themeFill="background1"/>
            <w:noWrap/>
            <w:vAlign w:val="bottom"/>
          </w:tcPr>
          <w:p w14:paraId="6403ABB4"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4</w:t>
            </w:r>
          </w:p>
        </w:tc>
      </w:tr>
      <w:tr w:rsidR="00811E48" w:rsidRPr="00154F98" w14:paraId="63EC3744" w14:textId="77777777" w:rsidTr="00A964F8">
        <w:trPr>
          <w:trHeight w:val="300"/>
        </w:trPr>
        <w:tc>
          <w:tcPr>
            <w:tcW w:w="4524" w:type="pct"/>
            <w:shd w:val="clear" w:color="auto" w:fill="FFFFFF" w:themeFill="background1"/>
          </w:tcPr>
          <w:p w14:paraId="33784DAD" w14:textId="77777777" w:rsidR="00811E48" w:rsidRPr="002365F0" w:rsidRDefault="00811E48" w:rsidP="00C54BF4">
            <w:pPr>
              <w:spacing w:before="100" w:beforeAutospacing="1" w:after="0"/>
              <w:rPr>
                <w:rFonts w:ascii="Garamond" w:hAnsi="Garamond" w:cs="Times New Roman"/>
                <w:color w:val="000000"/>
                <w:sz w:val="24"/>
                <w:szCs w:val="24"/>
                <w:lang w:val="fr-FR"/>
              </w:rPr>
            </w:pPr>
            <w:r w:rsidRPr="002365F0">
              <w:rPr>
                <w:rFonts w:ascii="Garamond" w:hAnsi="Garamond" w:cs="Times New Roman"/>
                <w:color w:val="000000"/>
                <w:sz w:val="24"/>
                <w:szCs w:val="24"/>
                <w:lang w:val="fr-FR"/>
              </w:rPr>
              <w:t>Existence d’une stratégie de mobilisation des ressources ayant déjà produit des effets 2 fois</w:t>
            </w:r>
          </w:p>
        </w:tc>
        <w:tc>
          <w:tcPr>
            <w:tcW w:w="476" w:type="pct"/>
            <w:shd w:val="clear" w:color="auto" w:fill="FFFFFF" w:themeFill="background1"/>
            <w:noWrap/>
            <w:vAlign w:val="bottom"/>
          </w:tcPr>
          <w:p w14:paraId="2948AB9C"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3</w:t>
            </w:r>
          </w:p>
        </w:tc>
      </w:tr>
      <w:tr w:rsidR="00811E48" w:rsidRPr="00154F98" w14:paraId="7777267E" w14:textId="77777777" w:rsidTr="00A964F8">
        <w:trPr>
          <w:trHeight w:val="300"/>
        </w:trPr>
        <w:tc>
          <w:tcPr>
            <w:tcW w:w="4524" w:type="pct"/>
            <w:shd w:val="clear" w:color="auto" w:fill="FFFFFF" w:themeFill="background1"/>
            <w:vAlign w:val="center"/>
          </w:tcPr>
          <w:p w14:paraId="7811235C" w14:textId="77777777" w:rsidR="00811E48" w:rsidRPr="002365F0" w:rsidRDefault="00811E48" w:rsidP="00C54BF4">
            <w:pPr>
              <w:spacing w:before="100" w:beforeAutospacing="1" w:after="0"/>
              <w:rPr>
                <w:rFonts w:ascii="Garamond" w:hAnsi="Garamond" w:cs="Times New Roman"/>
                <w:color w:val="000000"/>
                <w:sz w:val="24"/>
                <w:szCs w:val="24"/>
                <w:lang w:val="fr-FR"/>
              </w:rPr>
            </w:pPr>
            <w:r w:rsidRPr="002365F0">
              <w:rPr>
                <w:rFonts w:ascii="Garamond" w:hAnsi="Garamond" w:cs="Times New Roman"/>
                <w:color w:val="000000"/>
                <w:sz w:val="24"/>
                <w:szCs w:val="24"/>
                <w:lang w:val="fr-FR"/>
              </w:rPr>
              <w:t>Existence d’une stratégie de mobilisation des ressources ayant déjà produit des effets une seule fois</w:t>
            </w:r>
          </w:p>
        </w:tc>
        <w:tc>
          <w:tcPr>
            <w:tcW w:w="476" w:type="pct"/>
            <w:shd w:val="clear" w:color="auto" w:fill="FFFFFF" w:themeFill="background1"/>
            <w:noWrap/>
            <w:vAlign w:val="bottom"/>
          </w:tcPr>
          <w:p w14:paraId="448683B2"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2</w:t>
            </w:r>
          </w:p>
        </w:tc>
      </w:tr>
      <w:tr w:rsidR="00811E48" w:rsidRPr="00154F98" w14:paraId="23ABEF32" w14:textId="77777777" w:rsidTr="00A964F8">
        <w:trPr>
          <w:trHeight w:val="300"/>
        </w:trPr>
        <w:tc>
          <w:tcPr>
            <w:tcW w:w="4524" w:type="pct"/>
            <w:shd w:val="clear" w:color="auto" w:fill="FFFFFF" w:themeFill="background1"/>
            <w:vAlign w:val="center"/>
          </w:tcPr>
          <w:p w14:paraId="310CA004" w14:textId="77777777" w:rsidR="00811E48" w:rsidRPr="002365F0" w:rsidRDefault="00811E48" w:rsidP="00C54BF4">
            <w:pPr>
              <w:spacing w:before="100" w:beforeAutospacing="1" w:after="0"/>
              <w:rPr>
                <w:rFonts w:ascii="Garamond" w:hAnsi="Garamond" w:cs="Times New Roman"/>
                <w:color w:val="000000"/>
                <w:sz w:val="24"/>
                <w:szCs w:val="24"/>
                <w:lang w:val="fr-FR"/>
              </w:rPr>
            </w:pPr>
            <w:r w:rsidRPr="002365F0">
              <w:rPr>
                <w:rFonts w:ascii="Garamond" w:hAnsi="Garamond" w:cs="Times New Roman"/>
                <w:color w:val="000000"/>
                <w:sz w:val="24"/>
                <w:szCs w:val="24"/>
                <w:lang w:val="fr-FR"/>
              </w:rPr>
              <w:t>Existence d’une stratégie de mobilisation des ressources externes</w:t>
            </w:r>
          </w:p>
        </w:tc>
        <w:tc>
          <w:tcPr>
            <w:tcW w:w="476" w:type="pct"/>
            <w:shd w:val="clear" w:color="auto" w:fill="FFFFFF" w:themeFill="background1"/>
            <w:noWrap/>
            <w:vAlign w:val="bottom"/>
          </w:tcPr>
          <w:p w14:paraId="4C639730"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1</w:t>
            </w:r>
          </w:p>
        </w:tc>
      </w:tr>
      <w:tr w:rsidR="00811E48" w:rsidRPr="00154F98" w14:paraId="7D6E7B1D" w14:textId="77777777" w:rsidTr="00A964F8">
        <w:trPr>
          <w:trHeight w:val="300"/>
        </w:trPr>
        <w:tc>
          <w:tcPr>
            <w:tcW w:w="4524" w:type="pct"/>
            <w:shd w:val="clear" w:color="auto" w:fill="FFFFFF" w:themeFill="background1"/>
            <w:vAlign w:val="center"/>
          </w:tcPr>
          <w:p w14:paraId="16041414" w14:textId="77777777" w:rsidR="00811E48" w:rsidRPr="00D33CA8" w:rsidRDefault="00811E48" w:rsidP="00C54BF4">
            <w:pPr>
              <w:spacing w:before="100" w:beforeAutospacing="1" w:after="0"/>
              <w:rPr>
                <w:rFonts w:ascii="Garamond" w:hAnsi="Garamond" w:cs="Times New Roman"/>
                <w:color w:val="000000"/>
                <w:sz w:val="24"/>
                <w:szCs w:val="24"/>
              </w:rPr>
            </w:pPr>
            <w:r w:rsidRPr="00D33CA8">
              <w:rPr>
                <w:rFonts w:ascii="Garamond" w:hAnsi="Garamond" w:cs="Times New Roman"/>
                <w:color w:val="000000"/>
                <w:sz w:val="24"/>
                <w:szCs w:val="24"/>
              </w:rPr>
              <w:t>Aucune capacité identifiable.</w:t>
            </w:r>
          </w:p>
        </w:tc>
        <w:tc>
          <w:tcPr>
            <w:tcW w:w="476" w:type="pct"/>
            <w:shd w:val="clear" w:color="auto" w:fill="FFFFFF" w:themeFill="background1"/>
            <w:noWrap/>
            <w:vAlign w:val="bottom"/>
          </w:tcPr>
          <w:p w14:paraId="3582FE9C"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0</w:t>
            </w:r>
          </w:p>
        </w:tc>
      </w:tr>
      <w:tr w:rsidR="00811E48" w:rsidRPr="00154F98" w14:paraId="4044474D" w14:textId="77777777" w:rsidTr="00A964F8">
        <w:trPr>
          <w:trHeight w:val="300"/>
        </w:trPr>
        <w:tc>
          <w:tcPr>
            <w:tcW w:w="4524" w:type="pct"/>
            <w:shd w:val="clear" w:color="auto" w:fill="FFFFFF" w:themeFill="background1"/>
          </w:tcPr>
          <w:p w14:paraId="1275FC94" w14:textId="4681A3B7" w:rsidR="00811E48" w:rsidRPr="00D33CA8" w:rsidRDefault="00811E48" w:rsidP="00C54BF4">
            <w:pPr>
              <w:spacing w:after="0" w:line="240" w:lineRule="auto"/>
              <w:rPr>
                <w:rFonts w:ascii="Garamond" w:eastAsiaTheme="majorEastAsia" w:hAnsi="Garamond" w:cs="Times New Roman"/>
                <w:b/>
                <w:iCs/>
                <w:sz w:val="24"/>
                <w:szCs w:val="24"/>
              </w:rPr>
            </w:pPr>
            <w:r w:rsidRPr="00D33CA8">
              <w:rPr>
                <w:rFonts w:ascii="Garamond" w:eastAsiaTheme="majorEastAsia" w:hAnsi="Garamond" w:cs="Times New Roman"/>
                <w:b/>
                <w:iCs/>
                <w:sz w:val="24"/>
                <w:szCs w:val="24"/>
              </w:rPr>
              <w:t>Partenariats public-privé</w:t>
            </w:r>
          </w:p>
        </w:tc>
        <w:tc>
          <w:tcPr>
            <w:tcW w:w="476" w:type="pct"/>
            <w:shd w:val="clear" w:color="auto" w:fill="FFFFFF" w:themeFill="background1"/>
            <w:noWrap/>
            <w:vAlign w:val="bottom"/>
          </w:tcPr>
          <w:p w14:paraId="536762C0" w14:textId="77777777" w:rsidR="00811E48" w:rsidRPr="00D33CA8" w:rsidRDefault="00811E48" w:rsidP="00C54BF4">
            <w:pPr>
              <w:spacing w:after="0" w:line="240" w:lineRule="auto"/>
              <w:rPr>
                <w:rFonts w:ascii="Garamond" w:eastAsiaTheme="majorEastAsia" w:hAnsi="Garamond" w:cs="Times New Roman"/>
                <w:b/>
                <w:iCs/>
                <w:sz w:val="24"/>
                <w:szCs w:val="24"/>
              </w:rPr>
            </w:pPr>
            <w:r w:rsidRPr="00D33CA8">
              <w:rPr>
                <w:rFonts w:ascii="Garamond" w:eastAsia="Times New Roman" w:hAnsi="Garamond" w:cs="Times New Roman"/>
                <w:b/>
                <w:bCs/>
                <w:sz w:val="24"/>
                <w:szCs w:val="24"/>
                <w:lang w:eastAsia="fr-FR"/>
              </w:rPr>
              <w:t>5 Points</w:t>
            </w:r>
          </w:p>
        </w:tc>
      </w:tr>
      <w:tr w:rsidR="00811E48" w:rsidRPr="00154F98" w14:paraId="4B82A8A8" w14:textId="77777777" w:rsidTr="00A964F8">
        <w:trPr>
          <w:trHeight w:val="300"/>
        </w:trPr>
        <w:tc>
          <w:tcPr>
            <w:tcW w:w="4524" w:type="pct"/>
            <w:shd w:val="clear" w:color="auto" w:fill="FFFFFF" w:themeFill="background1"/>
            <w:vAlign w:val="center"/>
          </w:tcPr>
          <w:p w14:paraId="16702FDD" w14:textId="428F6C1F" w:rsidR="00811E48" w:rsidRPr="002365F0" w:rsidRDefault="00AB5E43" w:rsidP="00C54BF4">
            <w:pPr>
              <w:spacing w:before="100" w:beforeAutospacing="1" w:after="0"/>
              <w:rPr>
                <w:rFonts w:ascii="Garamond" w:hAnsi="Garamond" w:cs="Times New Roman"/>
                <w:color w:val="000000"/>
                <w:sz w:val="24"/>
                <w:szCs w:val="24"/>
                <w:lang w:val="fr-FR"/>
              </w:rPr>
            </w:pPr>
            <w:r>
              <w:rPr>
                <w:rFonts w:ascii="Garamond" w:hAnsi="Garamond" w:cs="Times New Roman"/>
                <w:color w:val="000000"/>
                <w:sz w:val="24"/>
                <w:szCs w:val="24"/>
                <w:lang w:val="fr-FR"/>
              </w:rPr>
              <w:t>Partenariat avec engagement</w:t>
            </w:r>
            <w:r w:rsidRPr="002365F0">
              <w:rPr>
                <w:rFonts w:ascii="Garamond" w:hAnsi="Garamond" w:cs="Times New Roman"/>
                <w:color w:val="000000"/>
                <w:sz w:val="24"/>
                <w:szCs w:val="24"/>
                <w:lang w:val="fr-FR"/>
              </w:rPr>
              <w:t xml:space="preserve"> formel </w:t>
            </w:r>
            <w:r>
              <w:rPr>
                <w:rFonts w:ascii="Garamond" w:hAnsi="Garamond" w:cs="Times New Roman"/>
                <w:color w:val="000000"/>
                <w:sz w:val="24"/>
                <w:szCs w:val="24"/>
                <w:lang w:val="fr-FR"/>
              </w:rPr>
              <w:t xml:space="preserve">des acteurs pour coordonner </w:t>
            </w:r>
            <w:r w:rsidR="00811E48" w:rsidRPr="002365F0">
              <w:rPr>
                <w:rFonts w:ascii="Garamond" w:hAnsi="Garamond" w:cs="Times New Roman"/>
                <w:color w:val="000000"/>
                <w:sz w:val="24"/>
                <w:szCs w:val="24"/>
                <w:lang w:val="fr-FR"/>
              </w:rPr>
              <w:t>et engage</w:t>
            </w:r>
            <w:r>
              <w:rPr>
                <w:rFonts w:ascii="Garamond" w:hAnsi="Garamond" w:cs="Times New Roman"/>
                <w:color w:val="000000"/>
                <w:sz w:val="24"/>
                <w:szCs w:val="24"/>
                <w:lang w:val="fr-FR"/>
              </w:rPr>
              <w:t>r</w:t>
            </w:r>
            <w:r w:rsidR="00811E48" w:rsidRPr="002365F0">
              <w:rPr>
                <w:rFonts w:ascii="Garamond" w:hAnsi="Garamond" w:cs="Times New Roman"/>
                <w:color w:val="000000"/>
                <w:sz w:val="24"/>
                <w:szCs w:val="24"/>
                <w:lang w:val="fr-FR"/>
              </w:rPr>
              <w:t xml:space="preserve"> </w:t>
            </w:r>
            <w:r>
              <w:rPr>
                <w:rFonts w:ascii="Garamond" w:hAnsi="Garamond" w:cs="Times New Roman"/>
                <w:color w:val="000000"/>
                <w:sz w:val="24"/>
                <w:szCs w:val="24"/>
                <w:lang w:val="fr-FR"/>
              </w:rPr>
              <w:t>l</w:t>
            </w:r>
            <w:r w:rsidR="00811E48" w:rsidRPr="002365F0">
              <w:rPr>
                <w:rFonts w:ascii="Garamond" w:hAnsi="Garamond" w:cs="Times New Roman"/>
                <w:color w:val="000000"/>
                <w:sz w:val="24"/>
                <w:szCs w:val="24"/>
                <w:lang w:val="fr-FR"/>
              </w:rPr>
              <w:t>es moyens et ressources.</w:t>
            </w:r>
          </w:p>
        </w:tc>
        <w:tc>
          <w:tcPr>
            <w:tcW w:w="476" w:type="pct"/>
            <w:shd w:val="clear" w:color="auto" w:fill="FFFFFF" w:themeFill="background1"/>
            <w:noWrap/>
            <w:vAlign w:val="bottom"/>
          </w:tcPr>
          <w:p w14:paraId="68E8F16C"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5</w:t>
            </w:r>
          </w:p>
        </w:tc>
      </w:tr>
      <w:tr w:rsidR="00811E48" w:rsidRPr="00154F98" w14:paraId="1C8FB456" w14:textId="77777777" w:rsidTr="00A964F8">
        <w:trPr>
          <w:trHeight w:val="300"/>
        </w:trPr>
        <w:tc>
          <w:tcPr>
            <w:tcW w:w="4524" w:type="pct"/>
            <w:shd w:val="clear" w:color="auto" w:fill="FFFFFF" w:themeFill="background1"/>
            <w:vAlign w:val="center"/>
          </w:tcPr>
          <w:p w14:paraId="6E8D0880" w14:textId="3F2F175B" w:rsidR="00811E48" w:rsidRPr="002365F0" w:rsidRDefault="00AB5E43" w:rsidP="00C54BF4">
            <w:pPr>
              <w:spacing w:before="100" w:beforeAutospacing="1" w:after="0"/>
              <w:rPr>
                <w:rFonts w:ascii="Garamond" w:hAnsi="Garamond" w:cs="Times New Roman"/>
                <w:color w:val="000000"/>
                <w:sz w:val="24"/>
                <w:szCs w:val="24"/>
                <w:lang w:val="fr-FR"/>
              </w:rPr>
            </w:pPr>
            <w:r>
              <w:rPr>
                <w:rFonts w:ascii="Garamond" w:hAnsi="Garamond" w:cs="Times New Roman"/>
                <w:color w:val="000000"/>
                <w:sz w:val="24"/>
                <w:szCs w:val="24"/>
                <w:lang w:val="fr-FR"/>
              </w:rPr>
              <w:t>Partenariat avec engagement</w:t>
            </w:r>
            <w:r w:rsidRPr="002365F0">
              <w:rPr>
                <w:rFonts w:ascii="Garamond" w:hAnsi="Garamond" w:cs="Times New Roman"/>
                <w:color w:val="000000"/>
                <w:sz w:val="24"/>
                <w:szCs w:val="24"/>
                <w:lang w:val="fr-FR"/>
              </w:rPr>
              <w:t xml:space="preserve"> formel </w:t>
            </w:r>
            <w:r w:rsidR="00811E48" w:rsidRPr="002365F0">
              <w:rPr>
                <w:rFonts w:ascii="Garamond" w:hAnsi="Garamond" w:cs="Times New Roman"/>
                <w:color w:val="000000"/>
                <w:sz w:val="24"/>
                <w:szCs w:val="24"/>
                <w:lang w:val="fr-FR"/>
              </w:rPr>
              <w:t>pour mobilisation des moye</w:t>
            </w:r>
            <w:r w:rsidR="00437B1D" w:rsidRPr="002365F0">
              <w:rPr>
                <w:rFonts w:ascii="Garamond" w:hAnsi="Garamond" w:cs="Times New Roman"/>
                <w:color w:val="000000"/>
                <w:sz w:val="24"/>
                <w:szCs w:val="24"/>
                <w:lang w:val="fr-FR"/>
              </w:rPr>
              <w:t>n</w:t>
            </w:r>
            <w:r w:rsidR="00811E48" w:rsidRPr="002365F0">
              <w:rPr>
                <w:rFonts w:ascii="Garamond" w:hAnsi="Garamond" w:cs="Times New Roman"/>
                <w:color w:val="000000"/>
                <w:sz w:val="24"/>
                <w:szCs w:val="24"/>
                <w:lang w:val="fr-FR"/>
              </w:rPr>
              <w:t xml:space="preserve">s et des ressources par chaque acteur </w:t>
            </w:r>
          </w:p>
        </w:tc>
        <w:tc>
          <w:tcPr>
            <w:tcW w:w="476" w:type="pct"/>
            <w:shd w:val="clear" w:color="auto" w:fill="FFFFFF" w:themeFill="background1"/>
            <w:noWrap/>
            <w:vAlign w:val="bottom"/>
          </w:tcPr>
          <w:p w14:paraId="338BFDAD"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4</w:t>
            </w:r>
          </w:p>
        </w:tc>
      </w:tr>
      <w:tr w:rsidR="00811E48" w:rsidRPr="00154F98" w14:paraId="00C8969D" w14:textId="77777777" w:rsidTr="00A964F8">
        <w:trPr>
          <w:trHeight w:val="300"/>
        </w:trPr>
        <w:tc>
          <w:tcPr>
            <w:tcW w:w="4524" w:type="pct"/>
            <w:shd w:val="clear" w:color="auto" w:fill="FFFFFF" w:themeFill="background1"/>
            <w:vAlign w:val="center"/>
          </w:tcPr>
          <w:p w14:paraId="5005FC97" w14:textId="7C88D066" w:rsidR="00811E48" w:rsidRPr="002365F0" w:rsidRDefault="00634193" w:rsidP="00C54BF4">
            <w:pPr>
              <w:spacing w:before="100" w:beforeAutospacing="1" w:after="0"/>
              <w:rPr>
                <w:rFonts w:ascii="Garamond" w:hAnsi="Garamond" w:cs="Times New Roman"/>
                <w:color w:val="000000"/>
                <w:sz w:val="24"/>
                <w:szCs w:val="24"/>
                <w:lang w:val="fr-FR"/>
              </w:rPr>
            </w:pPr>
            <w:r>
              <w:rPr>
                <w:rFonts w:ascii="Garamond" w:hAnsi="Garamond" w:cs="Times New Roman"/>
                <w:color w:val="000000"/>
                <w:sz w:val="24"/>
                <w:szCs w:val="24"/>
                <w:lang w:val="fr-FR"/>
              </w:rPr>
              <w:t>Partenariat avec engagement</w:t>
            </w:r>
            <w:r w:rsidRPr="002365F0">
              <w:rPr>
                <w:rFonts w:ascii="Garamond" w:hAnsi="Garamond" w:cs="Times New Roman"/>
                <w:color w:val="000000"/>
                <w:sz w:val="24"/>
                <w:szCs w:val="24"/>
                <w:lang w:val="fr-FR"/>
              </w:rPr>
              <w:t xml:space="preserve"> formel </w:t>
            </w:r>
            <w:r>
              <w:rPr>
                <w:rFonts w:ascii="Garamond" w:hAnsi="Garamond" w:cs="Times New Roman"/>
                <w:color w:val="000000"/>
                <w:sz w:val="24"/>
                <w:szCs w:val="24"/>
                <w:lang w:val="fr-FR"/>
              </w:rPr>
              <w:t>des acteurs pour</w:t>
            </w:r>
            <w:r w:rsidR="00811E48" w:rsidRPr="002365F0">
              <w:rPr>
                <w:rFonts w:ascii="Garamond" w:hAnsi="Garamond" w:cs="Times New Roman"/>
                <w:color w:val="000000"/>
                <w:sz w:val="24"/>
                <w:szCs w:val="24"/>
                <w:lang w:val="fr-FR"/>
              </w:rPr>
              <w:t xml:space="preserve"> </w:t>
            </w:r>
            <w:r>
              <w:rPr>
                <w:rFonts w:ascii="Garamond" w:hAnsi="Garamond" w:cs="Times New Roman"/>
                <w:color w:val="000000"/>
                <w:sz w:val="24"/>
                <w:szCs w:val="24"/>
                <w:lang w:val="fr-FR"/>
              </w:rPr>
              <w:t>cofinancer des</w:t>
            </w:r>
            <w:r w:rsidR="00811E48" w:rsidRPr="002365F0">
              <w:rPr>
                <w:rFonts w:ascii="Garamond" w:hAnsi="Garamond" w:cs="Times New Roman"/>
                <w:color w:val="000000"/>
                <w:sz w:val="24"/>
                <w:szCs w:val="24"/>
                <w:lang w:val="fr-FR"/>
              </w:rPr>
              <w:t xml:space="preserve"> initiatives conjointes </w:t>
            </w:r>
          </w:p>
        </w:tc>
        <w:tc>
          <w:tcPr>
            <w:tcW w:w="476" w:type="pct"/>
            <w:shd w:val="clear" w:color="auto" w:fill="FFFFFF" w:themeFill="background1"/>
            <w:noWrap/>
            <w:vAlign w:val="bottom"/>
          </w:tcPr>
          <w:p w14:paraId="10B81349"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3</w:t>
            </w:r>
          </w:p>
        </w:tc>
      </w:tr>
      <w:tr w:rsidR="00811E48" w:rsidRPr="00154F98" w14:paraId="0A10C584" w14:textId="77777777" w:rsidTr="00A964F8">
        <w:trPr>
          <w:trHeight w:val="300"/>
        </w:trPr>
        <w:tc>
          <w:tcPr>
            <w:tcW w:w="4524" w:type="pct"/>
            <w:shd w:val="clear" w:color="auto" w:fill="FFFFFF" w:themeFill="background1"/>
            <w:vAlign w:val="center"/>
          </w:tcPr>
          <w:p w14:paraId="2A46B644" w14:textId="3E166761" w:rsidR="00811E48" w:rsidRPr="002365F0" w:rsidRDefault="00634193" w:rsidP="00C54BF4">
            <w:pPr>
              <w:spacing w:before="100" w:beforeAutospacing="1" w:after="0"/>
              <w:rPr>
                <w:rFonts w:ascii="Garamond" w:hAnsi="Garamond" w:cs="Times New Roman"/>
                <w:color w:val="000000"/>
                <w:sz w:val="24"/>
                <w:szCs w:val="24"/>
                <w:lang w:val="fr-FR"/>
              </w:rPr>
            </w:pPr>
            <w:r>
              <w:rPr>
                <w:rFonts w:ascii="Garamond" w:hAnsi="Garamond" w:cs="Times New Roman"/>
                <w:color w:val="000000"/>
                <w:sz w:val="24"/>
                <w:szCs w:val="24"/>
                <w:lang w:val="fr-FR"/>
              </w:rPr>
              <w:t>Partenariat avec engagement</w:t>
            </w:r>
            <w:r w:rsidR="00811E48" w:rsidRPr="002365F0">
              <w:rPr>
                <w:rFonts w:ascii="Garamond" w:hAnsi="Garamond" w:cs="Times New Roman"/>
                <w:color w:val="000000"/>
                <w:sz w:val="24"/>
                <w:szCs w:val="24"/>
                <w:lang w:val="fr-FR"/>
              </w:rPr>
              <w:t xml:space="preserve"> formel </w:t>
            </w:r>
            <w:r>
              <w:rPr>
                <w:rFonts w:ascii="Garamond" w:hAnsi="Garamond" w:cs="Times New Roman"/>
                <w:color w:val="000000"/>
                <w:sz w:val="24"/>
                <w:szCs w:val="24"/>
                <w:lang w:val="fr-FR"/>
              </w:rPr>
              <w:t xml:space="preserve">des acteurs </w:t>
            </w:r>
            <w:r w:rsidR="00AB5E43">
              <w:rPr>
                <w:rFonts w:ascii="Garamond" w:hAnsi="Garamond" w:cs="Times New Roman"/>
                <w:color w:val="000000"/>
                <w:sz w:val="24"/>
                <w:szCs w:val="24"/>
                <w:lang w:val="fr-FR"/>
              </w:rPr>
              <w:t xml:space="preserve">pour </w:t>
            </w:r>
            <w:r>
              <w:rPr>
                <w:rFonts w:ascii="Garamond" w:hAnsi="Garamond" w:cs="Times New Roman"/>
                <w:color w:val="000000"/>
                <w:sz w:val="24"/>
                <w:szCs w:val="24"/>
                <w:lang w:val="fr-FR"/>
              </w:rPr>
              <w:t>des raisons de</w:t>
            </w:r>
            <w:r w:rsidR="00811E48" w:rsidRPr="002365F0">
              <w:rPr>
                <w:rFonts w:ascii="Garamond" w:hAnsi="Garamond" w:cs="Times New Roman"/>
                <w:color w:val="000000"/>
                <w:sz w:val="24"/>
                <w:szCs w:val="24"/>
                <w:lang w:val="fr-FR"/>
              </w:rPr>
              <w:t xml:space="preserve"> complémentarité et </w:t>
            </w:r>
            <w:r>
              <w:rPr>
                <w:rFonts w:ascii="Garamond" w:hAnsi="Garamond" w:cs="Times New Roman"/>
                <w:color w:val="000000"/>
                <w:sz w:val="24"/>
                <w:szCs w:val="24"/>
                <w:lang w:val="fr-FR"/>
              </w:rPr>
              <w:t xml:space="preserve">de </w:t>
            </w:r>
            <w:r w:rsidRPr="002365F0">
              <w:rPr>
                <w:rFonts w:ascii="Garamond" w:hAnsi="Garamond" w:cs="Times New Roman"/>
                <w:color w:val="000000"/>
                <w:sz w:val="24"/>
                <w:szCs w:val="24"/>
                <w:lang w:val="fr-FR"/>
              </w:rPr>
              <w:t>synergie</w:t>
            </w:r>
            <w:r w:rsidR="00811E48" w:rsidRPr="002365F0">
              <w:rPr>
                <w:rFonts w:ascii="Garamond" w:hAnsi="Garamond" w:cs="Times New Roman"/>
                <w:color w:val="000000"/>
                <w:sz w:val="24"/>
                <w:szCs w:val="24"/>
                <w:lang w:val="fr-FR"/>
              </w:rPr>
              <w:t xml:space="preserve"> d’action</w:t>
            </w:r>
            <w:r w:rsidR="004521B1">
              <w:rPr>
                <w:rFonts w:ascii="Garamond" w:hAnsi="Garamond" w:cs="Times New Roman"/>
                <w:color w:val="000000"/>
                <w:sz w:val="24"/>
                <w:szCs w:val="24"/>
                <w:lang w:val="fr-FR"/>
              </w:rPr>
              <w:t xml:space="preserve">s </w:t>
            </w:r>
          </w:p>
        </w:tc>
        <w:tc>
          <w:tcPr>
            <w:tcW w:w="476" w:type="pct"/>
            <w:shd w:val="clear" w:color="auto" w:fill="FFFFFF" w:themeFill="background1"/>
            <w:noWrap/>
            <w:vAlign w:val="bottom"/>
          </w:tcPr>
          <w:p w14:paraId="75CB0F24"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2</w:t>
            </w:r>
          </w:p>
        </w:tc>
      </w:tr>
      <w:tr w:rsidR="00811E48" w:rsidRPr="00154F98" w14:paraId="000ED90E" w14:textId="77777777" w:rsidTr="00A964F8">
        <w:trPr>
          <w:trHeight w:val="300"/>
        </w:trPr>
        <w:tc>
          <w:tcPr>
            <w:tcW w:w="4524" w:type="pct"/>
            <w:shd w:val="clear" w:color="auto" w:fill="FFFFFF" w:themeFill="background1"/>
            <w:vAlign w:val="center"/>
          </w:tcPr>
          <w:p w14:paraId="40760456" w14:textId="10F9D349" w:rsidR="00811E48" w:rsidRPr="002365F0" w:rsidRDefault="00634193" w:rsidP="00C54BF4">
            <w:pPr>
              <w:spacing w:before="100" w:beforeAutospacing="1" w:after="0"/>
              <w:rPr>
                <w:rFonts w:ascii="Garamond" w:hAnsi="Garamond" w:cs="Times New Roman"/>
                <w:color w:val="000000"/>
                <w:sz w:val="24"/>
                <w:szCs w:val="24"/>
                <w:lang w:val="fr-FR"/>
              </w:rPr>
            </w:pPr>
            <w:r>
              <w:rPr>
                <w:rFonts w:ascii="Garamond" w:hAnsi="Garamond" w:cs="Times New Roman"/>
                <w:color w:val="000000"/>
                <w:sz w:val="24"/>
                <w:szCs w:val="24"/>
                <w:lang w:val="fr-FR"/>
              </w:rPr>
              <w:t xml:space="preserve">Partenariat limité aux </w:t>
            </w:r>
            <w:r w:rsidR="00811E48" w:rsidRPr="002365F0">
              <w:rPr>
                <w:rFonts w:ascii="Garamond" w:hAnsi="Garamond" w:cs="Times New Roman"/>
                <w:color w:val="000000"/>
                <w:sz w:val="24"/>
                <w:szCs w:val="24"/>
                <w:lang w:val="fr-FR"/>
              </w:rPr>
              <w:t>réunions</w:t>
            </w:r>
            <w:r>
              <w:rPr>
                <w:rFonts w:ascii="Garamond" w:hAnsi="Garamond" w:cs="Times New Roman"/>
                <w:color w:val="000000"/>
                <w:sz w:val="24"/>
                <w:szCs w:val="24"/>
                <w:lang w:val="fr-FR"/>
              </w:rPr>
              <w:t xml:space="preserve"> et </w:t>
            </w:r>
            <w:r w:rsidR="00811E48" w:rsidRPr="002365F0">
              <w:rPr>
                <w:rFonts w:ascii="Garamond" w:hAnsi="Garamond" w:cs="Times New Roman"/>
                <w:color w:val="000000"/>
                <w:sz w:val="24"/>
                <w:szCs w:val="24"/>
                <w:lang w:val="fr-FR"/>
              </w:rPr>
              <w:t>rencontres</w:t>
            </w:r>
            <w:r>
              <w:rPr>
                <w:rFonts w:ascii="Garamond" w:hAnsi="Garamond" w:cs="Times New Roman"/>
                <w:color w:val="000000"/>
                <w:sz w:val="24"/>
                <w:szCs w:val="24"/>
                <w:lang w:val="fr-FR"/>
              </w:rPr>
              <w:t xml:space="preserve"> d’échange</w:t>
            </w:r>
          </w:p>
        </w:tc>
        <w:tc>
          <w:tcPr>
            <w:tcW w:w="476" w:type="pct"/>
            <w:shd w:val="clear" w:color="auto" w:fill="FFFFFF" w:themeFill="background1"/>
            <w:noWrap/>
            <w:vAlign w:val="bottom"/>
          </w:tcPr>
          <w:p w14:paraId="0A91379B"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1</w:t>
            </w:r>
          </w:p>
        </w:tc>
      </w:tr>
      <w:tr w:rsidR="00811E48" w:rsidRPr="00154F98" w14:paraId="11661296" w14:textId="77777777" w:rsidTr="00A964F8">
        <w:trPr>
          <w:trHeight w:val="300"/>
        </w:trPr>
        <w:tc>
          <w:tcPr>
            <w:tcW w:w="4524" w:type="pct"/>
            <w:shd w:val="clear" w:color="auto" w:fill="FFFFFF" w:themeFill="background1"/>
            <w:vAlign w:val="center"/>
          </w:tcPr>
          <w:p w14:paraId="54A993D9" w14:textId="77777777" w:rsidR="00811E48" w:rsidRPr="00D33CA8" w:rsidRDefault="00811E48" w:rsidP="00C54BF4">
            <w:pPr>
              <w:spacing w:before="100" w:beforeAutospacing="1" w:after="0"/>
              <w:rPr>
                <w:rFonts w:ascii="Garamond" w:hAnsi="Garamond" w:cs="Times New Roman"/>
                <w:color w:val="000000"/>
                <w:sz w:val="24"/>
                <w:szCs w:val="24"/>
              </w:rPr>
            </w:pPr>
            <w:proofErr w:type="spellStart"/>
            <w:r w:rsidRPr="00D33CA8">
              <w:rPr>
                <w:rFonts w:ascii="Garamond" w:hAnsi="Garamond" w:cs="Times New Roman"/>
                <w:color w:val="000000"/>
                <w:sz w:val="24"/>
                <w:szCs w:val="24"/>
              </w:rPr>
              <w:t>Aucun</w:t>
            </w:r>
            <w:proofErr w:type="spellEnd"/>
            <w:r w:rsidRPr="00D33CA8">
              <w:rPr>
                <w:rFonts w:ascii="Garamond" w:hAnsi="Garamond" w:cs="Times New Roman"/>
                <w:color w:val="000000"/>
                <w:sz w:val="24"/>
                <w:szCs w:val="24"/>
              </w:rPr>
              <w:t xml:space="preserve"> </w:t>
            </w:r>
            <w:proofErr w:type="spellStart"/>
            <w:r w:rsidRPr="00D33CA8">
              <w:rPr>
                <w:rFonts w:ascii="Garamond" w:hAnsi="Garamond" w:cs="Times New Roman"/>
                <w:color w:val="000000"/>
                <w:sz w:val="24"/>
                <w:szCs w:val="24"/>
              </w:rPr>
              <w:t>partenariat</w:t>
            </w:r>
            <w:proofErr w:type="spellEnd"/>
            <w:r w:rsidRPr="00D33CA8">
              <w:rPr>
                <w:rFonts w:ascii="Garamond" w:hAnsi="Garamond" w:cs="Times New Roman"/>
                <w:color w:val="000000"/>
                <w:sz w:val="24"/>
                <w:szCs w:val="24"/>
              </w:rPr>
              <w:t xml:space="preserve"> identifiable.</w:t>
            </w:r>
          </w:p>
        </w:tc>
        <w:tc>
          <w:tcPr>
            <w:tcW w:w="476" w:type="pct"/>
            <w:shd w:val="clear" w:color="auto" w:fill="FFFFFF" w:themeFill="background1"/>
            <w:noWrap/>
            <w:vAlign w:val="bottom"/>
          </w:tcPr>
          <w:p w14:paraId="0899DAA8"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0</w:t>
            </w:r>
          </w:p>
        </w:tc>
      </w:tr>
      <w:tr w:rsidR="00811E48" w:rsidRPr="00154F98" w14:paraId="48137858" w14:textId="77777777" w:rsidTr="00A964F8">
        <w:trPr>
          <w:trHeight w:val="300"/>
        </w:trPr>
        <w:tc>
          <w:tcPr>
            <w:tcW w:w="4524" w:type="pct"/>
            <w:shd w:val="clear" w:color="auto" w:fill="FFFFFF" w:themeFill="background1"/>
          </w:tcPr>
          <w:p w14:paraId="13E3B6C6" w14:textId="77777777" w:rsidR="00811E48" w:rsidRPr="00D33CA8" w:rsidRDefault="00811E48" w:rsidP="00C54BF4">
            <w:pPr>
              <w:spacing w:after="0" w:line="240" w:lineRule="auto"/>
              <w:rPr>
                <w:rFonts w:ascii="Garamond" w:eastAsiaTheme="majorEastAsia" w:hAnsi="Garamond" w:cs="Times New Roman"/>
                <w:b/>
                <w:iCs/>
                <w:sz w:val="24"/>
                <w:szCs w:val="24"/>
              </w:rPr>
            </w:pPr>
            <w:r w:rsidRPr="00D33CA8">
              <w:rPr>
                <w:rFonts w:ascii="Garamond" w:eastAsiaTheme="majorEastAsia" w:hAnsi="Garamond" w:cs="Times New Roman"/>
                <w:b/>
                <w:iCs/>
                <w:sz w:val="24"/>
                <w:szCs w:val="24"/>
              </w:rPr>
              <w:t>Réseaux de collaboration</w:t>
            </w:r>
          </w:p>
        </w:tc>
        <w:tc>
          <w:tcPr>
            <w:tcW w:w="476" w:type="pct"/>
            <w:shd w:val="clear" w:color="auto" w:fill="FFFFFF" w:themeFill="background1"/>
            <w:noWrap/>
            <w:vAlign w:val="bottom"/>
          </w:tcPr>
          <w:p w14:paraId="21E778D6" w14:textId="77777777" w:rsidR="00811E48" w:rsidRPr="00D33CA8" w:rsidRDefault="00811E48" w:rsidP="00C54BF4">
            <w:pPr>
              <w:spacing w:after="0" w:line="240" w:lineRule="auto"/>
              <w:rPr>
                <w:rFonts w:ascii="Garamond" w:eastAsiaTheme="majorEastAsia" w:hAnsi="Garamond" w:cs="Times New Roman"/>
                <w:b/>
                <w:iCs/>
                <w:sz w:val="24"/>
                <w:szCs w:val="24"/>
              </w:rPr>
            </w:pPr>
            <w:r w:rsidRPr="00D33CA8">
              <w:rPr>
                <w:rFonts w:ascii="Garamond" w:eastAsia="Times New Roman" w:hAnsi="Garamond" w:cs="Times New Roman"/>
                <w:b/>
                <w:bCs/>
                <w:sz w:val="24"/>
                <w:szCs w:val="24"/>
                <w:lang w:eastAsia="fr-FR"/>
              </w:rPr>
              <w:t>5 Points</w:t>
            </w:r>
          </w:p>
        </w:tc>
      </w:tr>
      <w:tr w:rsidR="00811E48" w:rsidRPr="00154F98" w14:paraId="7E733718" w14:textId="77777777" w:rsidTr="00A964F8">
        <w:trPr>
          <w:trHeight w:val="300"/>
        </w:trPr>
        <w:tc>
          <w:tcPr>
            <w:tcW w:w="4524" w:type="pct"/>
            <w:shd w:val="clear" w:color="auto" w:fill="FFFFFF" w:themeFill="background1"/>
            <w:vAlign w:val="center"/>
          </w:tcPr>
          <w:p w14:paraId="2DFC9033" w14:textId="77777777" w:rsidR="00811E48" w:rsidRPr="002365F0" w:rsidRDefault="00811E48" w:rsidP="00C54BF4">
            <w:pPr>
              <w:spacing w:before="100" w:beforeAutospacing="1" w:after="0"/>
              <w:rPr>
                <w:rFonts w:ascii="Garamond" w:hAnsi="Garamond" w:cs="Times New Roman"/>
                <w:color w:val="000000"/>
                <w:sz w:val="24"/>
                <w:szCs w:val="24"/>
                <w:lang w:val="fr-FR"/>
              </w:rPr>
            </w:pPr>
            <w:r w:rsidRPr="002365F0">
              <w:rPr>
                <w:rFonts w:ascii="Garamond" w:hAnsi="Garamond" w:cs="Times New Roman"/>
                <w:color w:val="000000"/>
                <w:sz w:val="24"/>
                <w:szCs w:val="24"/>
                <w:lang w:val="fr-FR"/>
              </w:rPr>
              <w:t>Réseau de collaboration d’étendu international</w:t>
            </w:r>
          </w:p>
        </w:tc>
        <w:tc>
          <w:tcPr>
            <w:tcW w:w="476" w:type="pct"/>
            <w:shd w:val="clear" w:color="auto" w:fill="FFFFFF" w:themeFill="background1"/>
            <w:noWrap/>
            <w:vAlign w:val="bottom"/>
          </w:tcPr>
          <w:p w14:paraId="4D34D243"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5</w:t>
            </w:r>
          </w:p>
        </w:tc>
      </w:tr>
      <w:tr w:rsidR="00811E48" w:rsidRPr="00154F98" w14:paraId="0AE73A81" w14:textId="77777777" w:rsidTr="00A964F8">
        <w:trPr>
          <w:trHeight w:val="300"/>
        </w:trPr>
        <w:tc>
          <w:tcPr>
            <w:tcW w:w="4524" w:type="pct"/>
            <w:shd w:val="clear" w:color="auto" w:fill="FFFFFF" w:themeFill="background1"/>
            <w:vAlign w:val="center"/>
          </w:tcPr>
          <w:p w14:paraId="25157CFF" w14:textId="77777777" w:rsidR="00811E48" w:rsidRPr="002365F0" w:rsidRDefault="00811E48" w:rsidP="00C54BF4">
            <w:pPr>
              <w:spacing w:before="100" w:beforeAutospacing="1" w:after="0"/>
              <w:rPr>
                <w:rFonts w:ascii="Garamond" w:hAnsi="Garamond" w:cs="Times New Roman"/>
                <w:color w:val="000000"/>
                <w:sz w:val="24"/>
                <w:szCs w:val="24"/>
                <w:lang w:val="fr-FR"/>
              </w:rPr>
            </w:pPr>
            <w:r w:rsidRPr="002365F0">
              <w:rPr>
                <w:rFonts w:ascii="Garamond" w:hAnsi="Garamond" w:cs="Times New Roman"/>
                <w:color w:val="000000"/>
                <w:sz w:val="24"/>
                <w:szCs w:val="24"/>
                <w:lang w:val="fr-FR"/>
              </w:rPr>
              <w:t>Réseau de collaboration d’étendu africain</w:t>
            </w:r>
          </w:p>
        </w:tc>
        <w:tc>
          <w:tcPr>
            <w:tcW w:w="476" w:type="pct"/>
            <w:shd w:val="clear" w:color="auto" w:fill="FFFFFF" w:themeFill="background1"/>
            <w:noWrap/>
            <w:vAlign w:val="bottom"/>
          </w:tcPr>
          <w:p w14:paraId="4468FE0E"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4</w:t>
            </w:r>
          </w:p>
        </w:tc>
      </w:tr>
      <w:tr w:rsidR="00811E48" w:rsidRPr="00154F98" w14:paraId="7DC4147C" w14:textId="77777777" w:rsidTr="00A964F8">
        <w:trPr>
          <w:trHeight w:val="300"/>
        </w:trPr>
        <w:tc>
          <w:tcPr>
            <w:tcW w:w="4524" w:type="pct"/>
            <w:shd w:val="clear" w:color="auto" w:fill="FFFFFF" w:themeFill="background1"/>
            <w:vAlign w:val="center"/>
          </w:tcPr>
          <w:p w14:paraId="63BC0B0D" w14:textId="77777777" w:rsidR="00811E48" w:rsidRPr="002365F0" w:rsidRDefault="00811E48" w:rsidP="00C54BF4">
            <w:pPr>
              <w:spacing w:before="100" w:beforeAutospacing="1" w:after="0"/>
              <w:rPr>
                <w:rFonts w:ascii="Garamond" w:hAnsi="Garamond" w:cs="Times New Roman"/>
                <w:color w:val="000000"/>
                <w:sz w:val="24"/>
                <w:szCs w:val="24"/>
                <w:lang w:val="fr-FR"/>
              </w:rPr>
            </w:pPr>
            <w:r w:rsidRPr="002365F0">
              <w:rPr>
                <w:rFonts w:ascii="Garamond" w:hAnsi="Garamond" w:cs="Times New Roman"/>
                <w:color w:val="000000"/>
                <w:sz w:val="24"/>
                <w:szCs w:val="24"/>
                <w:lang w:val="fr-FR"/>
              </w:rPr>
              <w:t>Réseau de collaboration d’étendu régional (East Afrique, grands Lacs)</w:t>
            </w:r>
          </w:p>
        </w:tc>
        <w:tc>
          <w:tcPr>
            <w:tcW w:w="476" w:type="pct"/>
            <w:shd w:val="clear" w:color="auto" w:fill="FFFFFF" w:themeFill="background1"/>
            <w:noWrap/>
            <w:vAlign w:val="bottom"/>
          </w:tcPr>
          <w:p w14:paraId="4000E7A9"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3</w:t>
            </w:r>
          </w:p>
        </w:tc>
      </w:tr>
      <w:tr w:rsidR="00811E48" w:rsidRPr="00154F98" w14:paraId="227CEAA3" w14:textId="77777777" w:rsidTr="00A964F8">
        <w:trPr>
          <w:trHeight w:val="300"/>
        </w:trPr>
        <w:tc>
          <w:tcPr>
            <w:tcW w:w="4524" w:type="pct"/>
            <w:shd w:val="clear" w:color="auto" w:fill="FFFFFF" w:themeFill="background1"/>
            <w:vAlign w:val="center"/>
          </w:tcPr>
          <w:p w14:paraId="6652CDEF" w14:textId="77777777" w:rsidR="00811E48" w:rsidRPr="002365F0" w:rsidRDefault="00811E48" w:rsidP="00C54BF4">
            <w:pPr>
              <w:spacing w:before="100" w:beforeAutospacing="1" w:after="0"/>
              <w:rPr>
                <w:rFonts w:ascii="Garamond" w:hAnsi="Garamond" w:cs="Times New Roman"/>
                <w:color w:val="000000"/>
                <w:sz w:val="24"/>
                <w:szCs w:val="24"/>
                <w:lang w:val="fr-FR"/>
              </w:rPr>
            </w:pPr>
            <w:r w:rsidRPr="002365F0">
              <w:rPr>
                <w:rFonts w:ascii="Garamond" w:hAnsi="Garamond" w:cs="Times New Roman"/>
                <w:color w:val="000000"/>
                <w:sz w:val="24"/>
                <w:szCs w:val="24"/>
                <w:lang w:val="fr-FR"/>
              </w:rPr>
              <w:t>Réseau de collaboration d’étendu national.</w:t>
            </w:r>
          </w:p>
        </w:tc>
        <w:tc>
          <w:tcPr>
            <w:tcW w:w="476" w:type="pct"/>
            <w:shd w:val="clear" w:color="auto" w:fill="FFFFFF" w:themeFill="background1"/>
            <w:noWrap/>
            <w:vAlign w:val="bottom"/>
          </w:tcPr>
          <w:p w14:paraId="11B33174"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2</w:t>
            </w:r>
          </w:p>
        </w:tc>
      </w:tr>
      <w:tr w:rsidR="00811E48" w:rsidRPr="00154F98" w14:paraId="24C89E62" w14:textId="77777777" w:rsidTr="00A964F8">
        <w:trPr>
          <w:trHeight w:val="300"/>
        </w:trPr>
        <w:tc>
          <w:tcPr>
            <w:tcW w:w="4524" w:type="pct"/>
            <w:shd w:val="clear" w:color="auto" w:fill="FFFFFF" w:themeFill="background1"/>
            <w:vAlign w:val="center"/>
          </w:tcPr>
          <w:p w14:paraId="2D422B3C" w14:textId="77777777" w:rsidR="00811E48" w:rsidRPr="002365F0" w:rsidRDefault="00811E48" w:rsidP="00C54BF4">
            <w:pPr>
              <w:spacing w:before="100" w:beforeAutospacing="1" w:after="0"/>
              <w:rPr>
                <w:rFonts w:ascii="Garamond" w:hAnsi="Garamond" w:cs="Times New Roman"/>
                <w:color w:val="000000"/>
                <w:sz w:val="24"/>
                <w:szCs w:val="24"/>
                <w:lang w:val="fr-FR"/>
              </w:rPr>
            </w:pPr>
            <w:r w:rsidRPr="002365F0">
              <w:rPr>
                <w:rFonts w:ascii="Garamond" w:hAnsi="Garamond" w:cs="Times New Roman"/>
                <w:color w:val="000000"/>
                <w:sz w:val="24"/>
                <w:szCs w:val="24"/>
                <w:lang w:val="fr-FR"/>
              </w:rPr>
              <w:t>Réseau de collaboration d’étendu local (communal, provinciale).</w:t>
            </w:r>
          </w:p>
        </w:tc>
        <w:tc>
          <w:tcPr>
            <w:tcW w:w="476" w:type="pct"/>
            <w:shd w:val="clear" w:color="auto" w:fill="FFFFFF" w:themeFill="background1"/>
            <w:noWrap/>
            <w:vAlign w:val="bottom"/>
          </w:tcPr>
          <w:p w14:paraId="5E81633A"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1</w:t>
            </w:r>
          </w:p>
        </w:tc>
      </w:tr>
      <w:tr w:rsidR="00811E48" w:rsidRPr="00154F98" w14:paraId="17E7DA34" w14:textId="77777777" w:rsidTr="00A964F8">
        <w:trPr>
          <w:trHeight w:val="300"/>
        </w:trPr>
        <w:tc>
          <w:tcPr>
            <w:tcW w:w="4524" w:type="pct"/>
            <w:shd w:val="clear" w:color="auto" w:fill="FFFFFF" w:themeFill="background1"/>
            <w:vAlign w:val="center"/>
          </w:tcPr>
          <w:p w14:paraId="3F70E82C" w14:textId="77777777" w:rsidR="00811E48" w:rsidRPr="002365F0" w:rsidRDefault="00811E48" w:rsidP="00C54BF4">
            <w:pPr>
              <w:spacing w:before="100" w:beforeAutospacing="1" w:after="0"/>
              <w:rPr>
                <w:rFonts w:ascii="Garamond" w:hAnsi="Garamond" w:cs="Times New Roman"/>
                <w:color w:val="000000"/>
                <w:sz w:val="24"/>
                <w:szCs w:val="24"/>
                <w:lang w:val="fr-FR"/>
              </w:rPr>
            </w:pPr>
            <w:r w:rsidRPr="002365F0">
              <w:rPr>
                <w:rFonts w:ascii="Garamond" w:hAnsi="Garamond" w:cs="Times New Roman"/>
                <w:color w:val="000000"/>
                <w:sz w:val="24"/>
                <w:szCs w:val="24"/>
                <w:lang w:val="fr-FR"/>
              </w:rPr>
              <w:t>Aucun réseau de collaboration identifiable.</w:t>
            </w:r>
          </w:p>
        </w:tc>
        <w:tc>
          <w:tcPr>
            <w:tcW w:w="476" w:type="pct"/>
            <w:shd w:val="clear" w:color="auto" w:fill="FFFFFF" w:themeFill="background1"/>
            <w:noWrap/>
            <w:vAlign w:val="bottom"/>
          </w:tcPr>
          <w:p w14:paraId="6987C044"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D33CA8">
              <w:rPr>
                <w:rFonts w:ascii="Garamond" w:eastAsia="Times New Roman" w:hAnsi="Garamond" w:cs="Times New Roman"/>
                <w:color w:val="000000"/>
                <w:sz w:val="24"/>
                <w:szCs w:val="24"/>
                <w:lang w:eastAsia="fr-FR"/>
              </w:rPr>
              <w:t>0</w:t>
            </w:r>
          </w:p>
        </w:tc>
      </w:tr>
      <w:tr w:rsidR="00811E48" w:rsidRPr="007C53F5" w14:paraId="09CF42B2" w14:textId="77777777" w:rsidTr="00941480">
        <w:trPr>
          <w:trHeight w:val="300"/>
        </w:trPr>
        <w:tc>
          <w:tcPr>
            <w:tcW w:w="4524" w:type="pct"/>
            <w:shd w:val="clear" w:color="auto" w:fill="auto"/>
          </w:tcPr>
          <w:p w14:paraId="34AACD24" w14:textId="241510D6" w:rsidR="00811E48" w:rsidRPr="007C53F5" w:rsidRDefault="00A964F8" w:rsidP="00811E48">
            <w:pPr>
              <w:pStyle w:val="Paragraphedeliste"/>
              <w:numPr>
                <w:ilvl w:val="0"/>
                <w:numId w:val="27"/>
              </w:numPr>
              <w:spacing w:after="0" w:line="240" w:lineRule="auto"/>
              <w:rPr>
                <w:rFonts w:ascii="Garamond" w:eastAsia="Times New Roman" w:hAnsi="Garamond" w:cs="Times New Roman"/>
                <w:b/>
                <w:sz w:val="24"/>
                <w:szCs w:val="24"/>
                <w:lang w:val="fr-FR" w:eastAsia="fr-FR"/>
              </w:rPr>
            </w:pPr>
            <w:r w:rsidRPr="007C53F5">
              <w:rPr>
                <w:rFonts w:ascii="Garamond" w:eastAsia="Times New Roman" w:hAnsi="Garamond" w:cs="Times New Roman"/>
                <w:b/>
                <w:sz w:val="24"/>
                <w:szCs w:val="24"/>
                <w:lang w:val="fr-FR" w:eastAsia="fr-FR"/>
              </w:rPr>
              <w:t>INNOVATION ET APPROCHES A SUCCES</w:t>
            </w:r>
          </w:p>
        </w:tc>
        <w:tc>
          <w:tcPr>
            <w:tcW w:w="476" w:type="pct"/>
            <w:shd w:val="clear" w:color="auto" w:fill="auto"/>
            <w:noWrap/>
            <w:vAlign w:val="bottom"/>
          </w:tcPr>
          <w:p w14:paraId="178CA629" w14:textId="77777777" w:rsidR="00811E48" w:rsidRPr="007C53F5" w:rsidRDefault="00811E48" w:rsidP="00811E48">
            <w:pPr>
              <w:pStyle w:val="Paragraphedeliste"/>
              <w:numPr>
                <w:ilvl w:val="0"/>
                <w:numId w:val="27"/>
              </w:numPr>
              <w:spacing w:after="0" w:line="240" w:lineRule="auto"/>
              <w:rPr>
                <w:rFonts w:ascii="Garamond" w:eastAsia="Times New Roman" w:hAnsi="Garamond" w:cs="Times New Roman"/>
                <w:b/>
                <w:sz w:val="24"/>
                <w:szCs w:val="24"/>
                <w:lang w:val="fr-FR" w:eastAsia="fr-FR"/>
              </w:rPr>
            </w:pPr>
          </w:p>
        </w:tc>
      </w:tr>
      <w:tr w:rsidR="00811E48" w:rsidRPr="00941480" w14:paraId="502EA02D" w14:textId="77777777" w:rsidTr="00941480">
        <w:trPr>
          <w:trHeight w:val="300"/>
        </w:trPr>
        <w:tc>
          <w:tcPr>
            <w:tcW w:w="4524" w:type="pct"/>
            <w:shd w:val="clear" w:color="auto" w:fill="auto"/>
          </w:tcPr>
          <w:p w14:paraId="6F3E6B4C" w14:textId="48FD5DCC" w:rsidR="00811E48" w:rsidRPr="00941480" w:rsidRDefault="00A964F8" w:rsidP="00C54BF4">
            <w:pPr>
              <w:spacing w:after="0" w:line="240" w:lineRule="auto"/>
              <w:rPr>
                <w:rFonts w:ascii="Garamond" w:eastAsia="Times New Roman" w:hAnsi="Garamond" w:cs="Times New Roman"/>
                <w:sz w:val="24"/>
                <w:szCs w:val="24"/>
                <w:lang w:val="fr-FR" w:eastAsia="fr-FR"/>
              </w:rPr>
            </w:pPr>
            <w:r w:rsidRPr="00941480">
              <w:rPr>
                <w:rFonts w:ascii="Garamond" w:eastAsiaTheme="majorEastAsia" w:hAnsi="Garamond" w:cs="Times New Roman"/>
                <w:b/>
                <w:iCs/>
                <w:sz w:val="24"/>
                <w:szCs w:val="24"/>
                <w:lang w:val="fr-FR"/>
              </w:rPr>
              <w:t>N</w:t>
            </w:r>
            <w:r w:rsidR="00811E48" w:rsidRPr="00941480">
              <w:rPr>
                <w:rFonts w:ascii="Garamond" w:eastAsiaTheme="majorEastAsia" w:hAnsi="Garamond" w:cs="Times New Roman"/>
                <w:b/>
                <w:iCs/>
                <w:sz w:val="24"/>
                <w:szCs w:val="24"/>
                <w:lang w:val="fr-FR"/>
              </w:rPr>
              <w:t>ouvelles technologies</w:t>
            </w:r>
            <w:r w:rsidRPr="00941480">
              <w:rPr>
                <w:rFonts w:ascii="Garamond" w:eastAsiaTheme="majorEastAsia" w:hAnsi="Garamond" w:cs="Times New Roman"/>
                <w:b/>
                <w:iCs/>
                <w:sz w:val="24"/>
                <w:szCs w:val="24"/>
                <w:lang w:val="fr-FR"/>
              </w:rPr>
              <w:t xml:space="preserve"> agri-</w:t>
            </w:r>
            <w:proofErr w:type="spellStart"/>
            <w:r w:rsidRPr="00941480">
              <w:rPr>
                <w:rFonts w:ascii="Garamond" w:eastAsiaTheme="majorEastAsia" w:hAnsi="Garamond" w:cs="Times New Roman"/>
                <w:b/>
                <w:iCs/>
                <w:sz w:val="24"/>
                <w:szCs w:val="24"/>
                <w:lang w:val="fr-FR"/>
              </w:rPr>
              <w:t>elevage</w:t>
            </w:r>
            <w:proofErr w:type="spellEnd"/>
            <w:r w:rsidRPr="00941480">
              <w:rPr>
                <w:rFonts w:ascii="Garamond" w:eastAsiaTheme="majorEastAsia" w:hAnsi="Garamond" w:cs="Times New Roman"/>
                <w:b/>
                <w:iCs/>
                <w:sz w:val="24"/>
                <w:szCs w:val="24"/>
                <w:lang w:val="fr-FR"/>
              </w:rPr>
              <w:t>, production, conservation, transformation, approche d’accompagnement, de coaching des entrepreneurs, commercialisation</w:t>
            </w:r>
          </w:p>
        </w:tc>
        <w:tc>
          <w:tcPr>
            <w:tcW w:w="476" w:type="pct"/>
            <w:shd w:val="clear" w:color="auto" w:fill="auto"/>
            <w:noWrap/>
            <w:vAlign w:val="bottom"/>
          </w:tcPr>
          <w:p w14:paraId="48A72B22" w14:textId="77777777" w:rsidR="00811E48" w:rsidRPr="00941480" w:rsidRDefault="00811E48" w:rsidP="00C54BF4">
            <w:pPr>
              <w:spacing w:after="0" w:line="240" w:lineRule="auto"/>
              <w:jc w:val="center"/>
              <w:rPr>
                <w:rFonts w:ascii="Garamond" w:eastAsia="Times New Roman" w:hAnsi="Garamond" w:cs="Times New Roman"/>
                <w:sz w:val="24"/>
                <w:szCs w:val="24"/>
                <w:lang w:eastAsia="fr-FR"/>
              </w:rPr>
            </w:pPr>
            <w:r w:rsidRPr="00941480">
              <w:rPr>
                <w:rFonts w:ascii="Garamond" w:eastAsia="Times New Roman" w:hAnsi="Garamond" w:cs="Times New Roman"/>
                <w:b/>
                <w:bCs/>
                <w:sz w:val="24"/>
                <w:szCs w:val="24"/>
                <w:lang w:eastAsia="fr-FR"/>
              </w:rPr>
              <w:t>5 Points</w:t>
            </w:r>
          </w:p>
        </w:tc>
      </w:tr>
      <w:tr w:rsidR="00A964F8" w:rsidRPr="00941480" w14:paraId="5386021C" w14:textId="77777777" w:rsidTr="00941480">
        <w:trPr>
          <w:trHeight w:val="300"/>
        </w:trPr>
        <w:tc>
          <w:tcPr>
            <w:tcW w:w="4524" w:type="pct"/>
            <w:shd w:val="clear" w:color="auto" w:fill="auto"/>
          </w:tcPr>
          <w:p w14:paraId="27C3BC9C" w14:textId="6ED05297" w:rsidR="00A964F8" w:rsidRPr="00941480" w:rsidRDefault="00A964F8" w:rsidP="00A964F8">
            <w:pPr>
              <w:spacing w:before="100" w:beforeAutospacing="1" w:after="0"/>
              <w:rPr>
                <w:rFonts w:ascii="Garamond" w:hAnsi="Garamond" w:cs="Times New Roman"/>
                <w:color w:val="000000"/>
                <w:sz w:val="24"/>
                <w:szCs w:val="24"/>
                <w:lang w:val="fr-FR"/>
              </w:rPr>
            </w:pPr>
            <w:r w:rsidRPr="00941480">
              <w:rPr>
                <w:rFonts w:ascii="Garamond" w:hAnsi="Garamond" w:cs="Times New Roman"/>
                <w:color w:val="000000"/>
                <w:sz w:val="24"/>
                <w:szCs w:val="24"/>
                <w:lang w:val="fr-FR"/>
              </w:rPr>
              <w:t>Plus de quatre nouvelles technologies/approches</w:t>
            </w:r>
          </w:p>
        </w:tc>
        <w:tc>
          <w:tcPr>
            <w:tcW w:w="476" w:type="pct"/>
            <w:shd w:val="clear" w:color="auto" w:fill="auto"/>
            <w:noWrap/>
            <w:vAlign w:val="bottom"/>
          </w:tcPr>
          <w:p w14:paraId="1B27737B" w14:textId="77777777" w:rsidR="00A964F8" w:rsidRPr="00941480" w:rsidRDefault="00A964F8" w:rsidP="00A964F8">
            <w:pPr>
              <w:spacing w:after="0" w:line="240" w:lineRule="auto"/>
              <w:jc w:val="center"/>
              <w:rPr>
                <w:rFonts w:ascii="Garamond" w:eastAsia="Times New Roman" w:hAnsi="Garamond" w:cs="Times New Roman"/>
                <w:color w:val="000000"/>
                <w:sz w:val="24"/>
                <w:szCs w:val="24"/>
                <w:lang w:eastAsia="fr-FR"/>
              </w:rPr>
            </w:pPr>
            <w:r w:rsidRPr="00941480">
              <w:rPr>
                <w:rFonts w:ascii="Garamond" w:eastAsia="Times New Roman" w:hAnsi="Garamond" w:cs="Times New Roman"/>
                <w:color w:val="000000"/>
                <w:sz w:val="24"/>
                <w:szCs w:val="24"/>
                <w:lang w:eastAsia="fr-FR"/>
              </w:rPr>
              <w:t>5</w:t>
            </w:r>
          </w:p>
        </w:tc>
      </w:tr>
      <w:tr w:rsidR="00A964F8" w:rsidRPr="00941480" w14:paraId="790224EB" w14:textId="77777777" w:rsidTr="00941480">
        <w:trPr>
          <w:trHeight w:val="300"/>
        </w:trPr>
        <w:tc>
          <w:tcPr>
            <w:tcW w:w="4524" w:type="pct"/>
            <w:shd w:val="clear" w:color="auto" w:fill="auto"/>
          </w:tcPr>
          <w:p w14:paraId="570BD080" w14:textId="6E5F3EA6" w:rsidR="00A964F8" w:rsidRPr="00941480" w:rsidRDefault="00A964F8" w:rsidP="00A964F8">
            <w:pPr>
              <w:spacing w:before="100" w:beforeAutospacing="1" w:after="0"/>
              <w:rPr>
                <w:rFonts w:ascii="Garamond" w:hAnsi="Garamond" w:cs="Times New Roman"/>
                <w:color w:val="000000"/>
                <w:sz w:val="24"/>
                <w:szCs w:val="24"/>
                <w:lang w:val="fr-FR"/>
              </w:rPr>
            </w:pPr>
            <w:r w:rsidRPr="00941480">
              <w:rPr>
                <w:rFonts w:ascii="Garamond" w:hAnsi="Garamond" w:cs="Times New Roman"/>
                <w:color w:val="000000"/>
                <w:sz w:val="24"/>
                <w:szCs w:val="24"/>
                <w:lang w:val="fr-FR"/>
              </w:rPr>
              <w:t>Quatre nouvelles technologies/approches</w:t>
            </w:r>
          </w:p>
        </w:tc>
        <w:tc>
          <w:tcPr>
            <w:tcW w:w="476" w:type="pct"/>
            <w:shd w:val="clear" w:color="auto" w:fill="auto"/>
            <w:noWrap/>
            <w:vAlign w:val="bottom"/>
          </w:tcPr>
          <w:p w14:paraId="7B4AA0A7" w14:textId="77777777" w:rsidR="00A964F8" w:rsidRPr="00941480" w:rsidRDefault="00A964F8" w:rsidP="00A964F8">
            <w:pPr>
              <w:spacing w:after="0" w:line="240" w:lineRule="auto"/>
              <w:jc w:val="center"/>
              <w:rPr>
                <w:rFonts w:ascii="Garamond" w:eastAsia="Times New Roman" w:hAnsi="Garamond" w:cs="Times New Roman"/>
                <w:color w:val="000000"/>
                <w:sz w:val="24"/>
                <w:szCs w:val="24"/>
                <w:lang w:eastAsia="fr-FR"/>
              </w:rPr>
            </w:pPr>
            <w:r w:rsidRPr="00941480">
              <w:rPr>
                <w:rFonts w:ascii="Garamond" w:eastAsia="Times New Roman" w:hAnsi="Garamond" w:cs="Times New Roman"/>
                <w:color w:val="000000"/>
                <w:sz w:val="24"/>
                <w:szCs w:val="24"/>
                <w:lang w:eastAsia="fr-FR"/>
              </w:rPr>
              <w:t>4</w:t>
            </w:r>
          </w:p>
        </w:tc>
      </w:tr>
      <w:tr w:rsidR="00A964F8" w:rsidRPr="00941480" w14:paraId="77EC5A71" w14:textId="77777777" w:rsidTr="00941480">
        <w:trPr>
          <w:trHeight w:val="300"/>
        </w:trPr>
        <w:tc>
          <w:tcPr>
            <w:tcW w:w="4524" w:type="pct"/>
            <w:shd w:val="clear" w:color="auto" w:fill="auto"/>
          </w:tcPr>
          <w:p w14:paraId="624F4E1F" w14:textId="3DCD5743" w:rsidR="00A964F8" w:rsidRPr="00941480" w:rsidRDefault="00A964F8" w:rsidP="00A964F8">
            <w:pPr>
              <w:spacing w:before="100" w:beforeAutospacing="1" w:after="0"/>
              <w:rPr>
                <w:rFonts w:ascii="Garamond" w:hAnsi="Garamond" w:cs="Times New Roman"/>
                <w:color w:val="000000"/>
                <w:sz w:val="24"/>
                <w:szCs w:val="24"/>
                <w:lang w:val="fr-FR"/>
              </w:rPr>
            </w:pPr>
            <w:r w:rsidRPr="00941480">
              <w:rPr>
                <w:rFonts w:ascii="Garamond" w:hAnsi="Garamond" w:cs="Times New Roman"/>
                <w:color w:val="000000"/>
                <w:sz w:val="24"/>
                <w:szCs w:val="24"/>
                <w:lang w:val="fr-FR"/>
              </w:rPr>
              <w:lastRenderedPageBreak/>
              <w:t>Trois nouvelles technologies/approches</w:t>
            </w:r>
          </w:p>
        </w:tc>
        <w:tc>
          <w:tcPr>
            <w:tcW w:w="476" w:type="pct"/>
            <w:shd w:val="clear" w:color="auto" w:fill="auto"/>
            <w:noWrap/>
            <w:vAlign w:val="bottom"/>
          </w:tcPr>
          <w:p w14:paraId="1774D3C1" w14:textId="77777777" w:rsidR="00A964F8" w:rsidRPr="00941480" w:rsidRDefault="00A964F8" w:rsidP="00A964F8">
            <w:pPr>
              <w:spacing w:after="0" w:line="240" w:lineRule="auto"/>
              <w:jc w:val="center"/>
              <w:rPr>
                <w:rFonts w:ascii="Garamond" w:eastAsia="Times New Roman" w:hAnsi="Garamond" w:cs="Times New Roman"/>
                <w:color w:val="000000"/>
                <w:sz w:val="24"/>
                <w:szCs w:val="24"/>
                <w:lang w:eastAsia="fr-FR"/>
              </w:rPr>
            </w:pPr>
            <w:r w:rsidRPr="00941480">
              <w:rPr>
                <w:rFonts w:ascii="Garamond" w:eastAsia="Times New Roman" w:hAnsi="Garamond" w:cs="Times New Roman"/>
                <w:color w:val="000000"/>
                <w:sz w:val="24"/>
                <w:szCs w:val="24"/>
                <w:lang w:eastAsia="fr-FR"/>
              </w:rPr>
              <w:t>3</w:t>
            </w:r>
          </w:p>
        </w:tc>
      </w:tr>
      <w:tr w:rsidR="00A964F8" w:rsidRPr="00941480" w14:paraId="71677A27" w14:textId="77777777" w:rsidTr="00941480">
        <w:trPr>
          <w:trHeight w:val="300"/>
        </w:trPr>
        <w:tc>
          <w:tcPr>
            <w:tcW w:w="4524" w:type="pct"/>
            <w:shd w:val="clear" w:color="auto" w:fill="auto"/>
          </w:tcPr>
          <w:p w14:paraId="41569E42" w14:textId="5D21A261" w:rsidR="00A964F8" w:rsidRPr="00941480" w:rsidRDefault="00A964F8" w:rsidP="00A964F8">
            <w:pPr>
              <w:spacing w:before="100" w:beforeAutospacing="1" w:after="0"/>
              <w:rPr>
                <w:rFonts w:ascii="Garamond" w:hAnsi="Garamond" w:cs="Times New Roman"/>
                <w:color w:val="000000"/>
                <w:sz w:val="24"/>
                <w:szCs w:val="24"/>
                <w:lang w:val="fr-FR"/>
              </w:rPr>
            </w:pPr>
            <w:r w:rsidRPr="00941480">
              <w:rPr>
                <w:rFonts w:ascii="Garamond" w:hAnsi="Garamond" w:cs="Times New Roman"/>
                <w:color w:val="000000"/>
                <w:sz w:val="24"/>
                <w:szCs w:val="24"/>
                <w:lang w:val="fr-FR"/>
              </w:rPr>
              <w:t>Deux nouvelles technologies/approches</w:t>
            </w:r>
          </w:p>
        </w:tc>
        <w:tc>
          <w:tcPr>
            <w:tcW w:w="476" w:type="pct"/>
            <w:shd w:val="clear" w:color="auto" w:fill="auto"/>
            <w:noWrap/>
            <w:vAlign w:val="bottom"/>
          </w:tcPr>
          <w:p w14:paraId="33021189" w14:textId="77777777" w:rsidR="00A964F8" w:rsidRPr="00941480" w:rsidRDefault="00A964F8" w:rsidP="00A964F8">
            <w:pPr>
              <w:spacing w:after="0" w:line="240" w:lineRule="auto"/>
              <w:jc w:val="center"/>
              <w:rPr>
                <w:rFonts w:ascii="Garamond" w:eastAsia="Times New Roman" w:hAnsi="Garamond" w:cs="Times New Roman"/>
                <w:color w:val="000000"/>
                <w:sz w:val="24"/>
                <w:szCs w:val="24"/>
                <w:lang w:eastAsia="fr-FR"/>
              </w:rPr>
            </w:pPr>
            <w:r w:rsidRPr="00941480">
              <w:rPr>
                <w:rFonts w:ascii="Garamond" w:eastAsia="Times New Roman" w:hAnsi="Garamond" w:cs="Times New Roman"/>
                <w:color w:val="000000"/>
                <w:sz w:val="24"/>
                <w:szCs w:val="24"/>
                <w:lang w:eastAsia="fr-FR"/>
              </w:rPr>
              <w:t>2</w:t>
            </w:r>
          </w:p>
        </w:tc>
      </w:tr>
      <w:tr w:rsidR="00811E48" w:rsidRPr="00941480" w14:paraId="4AD23D2A" w14:textId="77777777" w:rsidTr="00941480">
        <w:trPr>
          <w:trHeight w:val="300"/>
        </w:trPr>
        <w:tc>
          <w:tcPr>
            <w:tcW w:w="4524" w:type="pct"/>
            <w:shd w:val="clear" w:color="auto" w:fill="auto"/>
            <w:vAlign w:val="center"/>
          </w:tcPr>
          <w:p w14:paraId="29C60BA7" w14:textId="23854B89" w:rsidR="00811E48" w:rsidRPr="00941480" w:rsidRDefault="00A964F8" w:rsidP="00C54BF4">
            <w:pPr>
              <w:spacing w:before="100" w:beforeAutospacing="1" w:after="0"/>
              <w:rPr>
                <w:rFonts w:ascii="Garamond" w:hAnsi="Garamond" w:cs="Times New Roman"/>
                <w:color w:val="000000"/>
                <w:sz w:val="24"/>
                <w:szCs w:val="24"/>
                <w:lang w:val="fr-FR"/>
              </w:rPr>
            </w:pPr>
            <w:r w:rsidRPr="00941480">
              <w:rPr>
                <w:rFonts w:ascii="Garamond" w:hAnsi="Garamond" w:cs="Times New Roman"/>
                <w:color w:val="000000"/>
                <w:sz w:val="24"/>
                <w:szCs w:val="24"/>
                <w:lang w:val="fr-FR"/>
              </w:rPr>
              <w:t>Une</w:t>
            </w:r>
            <w:r w:rsidR="00811E48" w:rsidRPr="00941480">
              <w:rPr>
                <w:rFonts w:ascii="Garamond" w:hAnsi="Garamond" w:cs="Times New Roman"/>
                <w:color w:val="000000"/>
                <w:sz w:val="24"/>
                <w:szCs w:val="24"/>
                <w:lang w:val="fr-FR"/>
              </w:rPr>
              <w:t xml:space="preserve"> nouvelle technologie </w:t>
            </w:r>
            <w:r w:rsidRPr="00941480">
              <w:rPr>
                <w:rFonts w:ascii="Garamond" w:hAnsi="Garamond" w:cs="Times New Roman"/>
                <w:color w:val="000000"/>
                <w:sz w:val="24"/>
                <w:szCs w:val="24"/>
                <w:lang w:val="fr-FR"/>
              </w:rPr>
              <w:t>développées</w:t>
            </w:r>
          </w:p>
        </w:tc>
        <w:tc>
          <w:tcPr>
            <w:tcW w:w="476" w:type="pct"/>
            <w:shd w:val="clear" w:color="auto" w:fill="auto"/>
            <w:noWrap/>
            <w:vAlign w:val="bottom"/>
          </w:tcPr>
          <w:p w14:paraId="2DB9C549" w14:textId="77777777" w:rsidR="00811E48" w:rsidRPr="00941480" w:rsidRDefault="00811E48" w:rsidP="00C54BF4">
            <w:pPr>
              <w:spacing w:after="0" w:line="240" w:lineRule="auto"/>
              <w:jc w:val="center"/>
              <w:rPr>
                <w:rFonts w:ascii="Garamond" w:eastAsia="Times New Roman" w:hAnsi="Garamond" w:cs="Times New Roman"/>
                <w:color w:val="000000"/>
                <w:sz w:val="24"/>
                <w:szCs w:val="24"/>
                <w:lang w:eastAsia="fr-FR"/>
              </w:rPr>
            </w:pPr>
            <w:r w:rsidRPr="00941480">
              <w:rPr>
                <w:rFonts w:ascii="Garamond" w:eastAsia="Times New Roman" w:hAnsi="Garamond" w:cs="Times New Roman"/>
                <w:color w:val="000000"/>
                <w:sz w:val="24"/>
                <w:szCs w:val="24"/>
                <w:lang w:eastAsia="fr-FR"/>
              </w:rPr>
              <w:t>1</w:t>
            </w:r>
          </w:p>
        </w:tc>
      </w:tr>
      <w:tr w:rsidR="00811E48" w:rsidRPr="00154F98" w14:paraId="0F5AA2D6" w14:textId="77777777" w:rsidTr="00941480">
        <w:trPr>
          <w:trHeight w:val="300"/>
        </w:trPr>
        <w:tc>
          <w:tcPr>
            <w:tcW w:w="4524" w:type="pct"/>
            <w:shd w:val="clear" w:color="auto" w:fill="auto"/>
            <w:vAlign w:val="center"/>
          </w:tcPr>
          <w:p w14:paraId="7E813E35" w14:textId="78348C87" w:rsidR="00811E48" w:rsidRPr="007C53F5" w:rsidRDefault="00811E48" w:rsidP="00C54BF4">
            <w:pPr>
              <w:spacing w:before="100" w:beforeAutospacing="1" w:after="0"/>
              <w:rPr>
                <w:rFonts w:ascii="Garamond" w:hAnsi="Garamond" w:cs="Times New Roman"/>
                <w:color w:val="000000"/>
                <w:sz w:val="24"/>
                <w:szCs w:val="24"/>
                <w:lang w:val="fr-FR"/>
              </w:rPr>
            </w:pPr>
            <w:r w:rsidRPr="007C53F5">
              <w:rPr>
                <w:rFonts w:ascii="Garamond" w:hAnsi="Garamond" w:cs="Times New Roman"/>
                <w:color w:val="000000"/>
                <w:sz w:val="24"/>
                <w:szCs w:val="24"/>
                <w:lang w:val="fr-FR"/>
              </w:rPr>
              <w:t xml:space="preserve">Aucune </w:t>
            </w:r>
            <w:r w:rsidR="00A964F8" w:rsidRPr="007C53F5">
              <w:rPr>
                <w:rFonts w:ascii="Garamond" w:hAnsi="Garamond" w:cs="Times New Roman"/>
                <w:color w:val="000000"/>
                <w:sz w:val="24"/>
                <w:szCs w:val="24"/>
                <w:lang w:val="fr-FR"/>
              </w:rPr>
              <w:t xml:space="preserve">nouvelle technologie/approche </w:t>
            </w:r>
            <w:r w:rsidRPr="007C53F5">
              <w:rPr>
                <w:rFonts w:ascii="Garamond" w:hAnsi="Garamond" w:cs="Times New Roman"/>
                <w:color w:val="000000"/>
                <w:sz w:val="24"/>
                <w:szCs w:val="24"/>
                <w:lang w:val="fr-FR"/>
              </w:rPr>
              <w:t>identifiable</w:t>
            </w:r>
          </w:p>
        </w:tc>
        <w:tc>
          <w:tcPr>
            <w:tcW w:w="476" w:type="pct"/>
            <w:shd w:val="clear" w:color="auto" w:fill="auto"/>
            <w:noWrap/>
            <w:vAlign w:val="bottom"/>
          </w:tcPr>
          <w:p w14:paraId="3F3C822C" w14:textId="77777777" w:rsidR="00811E48" w:rsidRPr="00D33CA8" w:rsidRDefault="00811E48" w:rsidP="00C54BF4">
            <w:pPr>
              <w:spacing w:after="0" w:line="240" w:lineRule="auto"/>
              <w:jc w:val="center"/>
              <w:rPr>
                <w:rFonts w:ascii="Garamond" w:eastAsia="Times New Roman" w:hAnsi="Garamond" w:cs="Times New Roman"/>
                <w:color w:val="000000"/>
                <w:sz w:val="24"/>
                <w:szCs w:val="24"/>
                <w:lang w:eastAsia="fr-FR"/>
              </w:rPr>
            </w:pPr>
            <w:r w:rsidRPr="00941480">
              <w:rPr>
                <w:rFonts w:ascii="Garamond" w:eastAsia="Times New Roman" w:hAnsi="Garamond" w:cs="Times New Roman"/>
                <w:color w:val="000000"/>
                <w:sz w:val="24"/>
                <w:szCs w:val="24"/>
                <w:lang w:eastAsia="fr-FR"/>
              </w:rPr>
              <w:t>0</w:t>
            </w:r>
          </w:p>
        </w:tc>
      </w:tr>
      <w:tr w:rsidR="00811E48" w:rsidRPr="00154F98" w14:paraId="24914446" w14:textId="77777777" w:rsidTr="00A964F8">
        <w:trPr>
          <w:trHeight w:val="300"/>
        </w:trPr>
        <w:tc>
          <w:tcPr>
            <w:tcW w:w="4524" w:type="pct"/>
            <w:shd w:val="clear" w:color="auto" w:fill="FFFFFF" w:themeFill="background1"/>
          </w:tcPr>
          <w:p w14:paraId="6D85684C" w14:textId="77777777" w:rsidR="00811E48" w:rsidRPr="00154F98" w:rsidRDefault="00811E48" w:rsidP="00C54BF4">
            <w:pPr>
              <w:spacing w:after="0" w:line="240" w:lineRule="auto"/>
              <w:rPr>
                <w:rFonts w:ascii="Garamond" w:eastAsia="Times New Roman" w:hAnsi="Garamond" w:cs="Times New Roman"/>
                <w:b/>
                <w:color w:val="000000"/>
                <w:sz w:val="28"/>
                <w:szCs w:val="28"/>
                <w:lang w:eastAsia="fr-FR"/>
              </w:rPr>
            </w:pPr>
            <w:r w:rsidRPr="00154F98">
              <w:rPr>
                <w:rFonts w:ascii="Garamond" w:eastAsia="Times New Roman" w:hAnsi="Garamond" w:cs="Times New Roman"/>
                <w:b/>
                <w:color w:val="000000"/>
                <w:sz w:val="28"/>
                <w:szCs w:val="28"/>
                <w:lang w:eastAsia="fr-FR"/>
              </w:rPr>
              <w:t>TOTAL</w:t>
            </w:r>
          </w:p>
        </w:tc>
        <w:tc>
          <w:tcPr>
            <w:tcW w:w="476" w:type="pct"/>
            <w:shd w:val="clear" w:color="auto" w:fill="FFFFFF" w:themeFill="background1"/>
            <w:noWrap/>
            <w:vAlign w:val="bottom"/>
          </w:tcPr>
          <w:p w14:paraId="31FF273E" w14:textId="77777777" w:rsidR="00811E48" w:rsidRPr="00154F98" w:rsidRDefault="00811E48" w:rsidP="00C54BF4">
            <w:pPr>
              <w:spacing w:after="0" w:line="240" w:lineRule="auto"/>
              <w:jc w:val="center"/>
              <w:rPr>
                <w:rFonts w:ascii="Garamond" w:eastAsia="Times New Roman" w:hAnsi="Garamond" w:cs="Times New Roman"/>
                <w:b/>
                <w:color w:val="000000"/>
                <w:sz w:val="28"/>
                <w:szCs w:val="28"/>
                <w:lang w:eastAsia="fr-FR"/>
              </w:rPr>
            </w:pPr>
            <w:r w:rsidRPr="00154F98">
              <w:rPr>
                <w:rFonts w:ascii="Garamond" w:eastAsia="Times New Roman" w:hAnsi="Garamond" w:cs="Times New Roman"/>
                <w:b/>
                <w:color w:val="000000"/>
                <w:sz w:val="28"/>
                <w:szCs w:val="28"/>
                <w:lang w:eastAsia="fr-FR"/>
              </w:rPr>
              <w:t>110</w:t>
            </w:r>
          </w:p>
        </w:tc>
      </w:tr>
    </w:tbl>
    <w:p w14:paraId="10875A12" w14:textId="7FF3275B" w:rsidR="00A81968" w:rsidRDefault="00A81968" w:rsidP="00D322E5">
      <w:pPr>
        <w:pStyle w:val="Titre3"/>
        <w:spacing w:before="120" w:after="0"/>
        <w:ind w:left="720"/>
        <w:rPr>
          <w:rFonts w:ascii="Garamond" w:hAnsi="Garamond"/>
          <w:kern w:val="0"/>
          <w:sz w:val="24"/>
          <w:szCs w:val="24"/>
          <w14:ligatures w14:val="none"/>
        </w:rPr>
      </w:pPr>
    </w:p>
    <w:p w14:paraId="2E39C2CC" w14:textId="14B64F8E" w:rsidR="00FF47CE" w:rsidRPr="00AF369F" w:rsidRDefault="00AF369F" w:rsidP="00FF47CE">
      <w:pPr>
        <w:rPr>
          <w:rFonts w:ascii="Garamond" w:hAnsi="Garamond"/>
          <w:b/>
          <w:kern w:val="0"/>
          <w:sz w:val="24"/>
          <w:szCs w:val="24"/>
          <w:u w:val="single"/>
          <w:lang w:val="fr-FR"/>
          <w14:ligatures w14:val="none"/>
        </w:rPr>
      </w:pPr>
      <w:r w:rsidRPr="00AF369F">
        <w:rPr>
          <w:rFonts w:ascii="Garamond" w:hAnsi="Garamond"/>
          <w:b/>
          <w:kern w:val="0"/>
          <w:sz w:val="24"/>
          <w:szCs w:val="24"/>
          <w:u w:val="single"/>
          <w:lang w:val="fr-FR"/>
          <w14:ligatures w14:val="none"/>
        </w:rPr>
        <w:t xml:space="preserve">Score minimum exigé pour se qualifier </w:t>
      </w:r>
    </w:p>
    <w:p w14:paraId="26003383" w14:textId="77777777" w:rsidR="00125676" w:rsidRDefault="000E5F32" w:rsidP="00E55F1B">
      <w:pPr>
        <w:spacing w:after="0" w:line="276" w:lineRule="auto"/>
        <w:rPr>
          <w:rFonts w:ascii="Garamond" w:hAnsi="Garamond"/>
          <w:kern w:val="0"/>
          <w:sz w:val="24"/>
          <w:szCs w:val="24"/>
          <w:lang w:val="fr-FR"/>
          <w14:ligatures w14:val="none"/>
        </w:rPr>
      </w:pPr>
      <w:r>
        <w:rPr>
          <w:rFonts w:ascii="Garamond" w:hAnsi="Garamond"/>
          <w:kern w:val="0"/>
          <w:sz w:val="24"/>
          <w:szCs w:val="24"/>
          <w:lang w:val="fr-FR"/>
          <w14:ligatures w14:val="none"/>
        </w:rPr>
        <w:t xml:space="preserve">Chaque note obtenue par l’incubateur sur 120 sera ramenée à 100. Ensuite, les incubateurs </w:t>
      </w:r>
      <w:r w:rsidR="00AF369F" w:rsidRPr="00AF369F">
        <w:rPr>
          <w:rFonts w:ascii="Garamond" w:hAnsi="Garamond"/>
          <w:kern w:val="0"/>
          <w:sz w:val="24"/>
          <w:szCs w:val="24"/>
          <w:lang w:val="fr-FR"/>
          <w14:ligatures w14:val="none"/>
        </w:rPr>
        <w:t xml:space="preserve">seront classés par ordre de score technique obtenu. </w:t>
      </w:r>
    </w:p>
    <w:p w14:paraId="61D62836" w14:textId="306C40F7" w:rsidR="00125676" w:rsidRPr="00125676" w:rsidRDefault="00125676" w:rsidP="00E55F1B">
      <w:pPr>
        <w:spacing w:after="0" w:line="276" w:lineRule="auto"/>
        <w:rPr>
          <w:rFonts w:ascii="Garamond" w:hAnsi="Garamond"/>
          <w:kern w:val="0"/>
          <w:sz w:val="24"/>
          <w:szCs w:val="24"/>
          <w:lang w:val="fr-FR"/>
          <w14:ligatures w14:val="none"/>
        </w:rPr>
      </w:pPr>
      <w:r>
        <w:rPr>
          <w:rFonts w:ascii="Garamond" w:hAnsi="Garamond"/>
          <w:kern w:val="0"/>
          <w:sz w:val="24"/>
          <w:szCs w:val="24"/>
          <w:lang w:val="fr-FR"/>
          <w14:ligatures w14:val="none"/>
        </w:rPr>
        <w:t xml:space="preserve">Les incubateurs ayant obtenu </w:t>
      </w:r>
      <w:r w:rsidRPr="00125676">
        <w:rPr>
          <w:rFonts w:ascii="Garamond" w:hAnsi="Garamond"/>
          <w:kern w:val="0"/>
          <w:sz w:val="24"/>
          <w:szCs w:val="24"/>
          <w:lang w:val="fr-FR"/>
          <w14:ligatures w14:val="none"/>
        </w:rPr>
        <w:t xml:space="preserve">plus de 70% </w:t>
      </w:r>
      <w:r>
        <w:rPr>
          <w:rFonts w:ascii="Garamond" w:hAnsi="Garamond"/>
          <w:kern w:val="0"/>
          <w:sz w:val="24"/>
          <w:szCs w:val="24"/>
          <w:lang w:val="fr-FR"/>
          <w14:ligatures w14:val="none"/>
        </w:rPr>
        <w:t xml:space="preserve">seront retenus </w:t>
      </w:r>
      <w:r w:rsidRPr="00125676">
        <w:rPr>
          <w:rFonts w:ascii="Garamond" w:hAnsi="Garamond"/>
          <w:kern w:val="0"/>
          <w:sz w:val="24"/>
          <w:szCs w:val="24"/>
          <w:lang w:val="fr-FR"/>
          <w14:ligatures w14:val="none"/>
        </w:rPr>
        <w:t>pour analyse</w:t>
      </w:r>
      <w:r>
        <w:rPr>
          <w:rFonts w:ascii="Garamond" w:hAnsi="Garamond"/>
          <w:kern w:val="0"/>
          <w:sz w:val="24"/>
          <w:szCs w:val="24"/>
          <w:lang w:val="fr-FR"/>
          <w14:ligatures w14:val="none"/>
        </w:rPr>
        <w:t xml:space="preserve"> de </w:t>
      </w:r>
      <w:r w:rsidRPr="00125676">
        <w:rPr>
          <w:rFonts w:ascii="Garamond" w:hAnsi="Garamond"/>
          <w:kern w:val="0"/>
          <w:sz w:val="24"/>
          <w:szCs w:val="24"/>
          <w:lang w:val="fr-FR"/>
          <w14:ligatures w14:val="none"/>
        </w:rPr>
        <w:t xml:space="preserve">leur offre financière et </w:t>
      </w:r>
      <w:r>
        <w:rPr>
          <w:rFonts w:ascii="Garamond" w:hAnsi="Garamond"/>
          <w:kern w:val="0"/>
          <w:sz w:val="24"/>
          <w:szCs w:val="24"/>
          <w:lang w:val="fr-FR"/>
          <w14:ligatures w14:val="none"/>
        </w:rPr>
        <w:t xml:space="preserve">continuer le </w:t>
      </w:r>
      <w:r w:rsidRPr="00125676">
        <w:rPr>
          <w:rFonts w:ascii="Garamond" w:hAnsi="Garamond"/>
          <w:kern w:val="0"/>
          <w:sz w:val="24"/>
          <w:szCs w:val="24"/>
          <w:lang w:val="fr-FR"/>
          <w14:ligatures w14:val="none"/>
        </w:rPr>
        <w:t>processus de sélection</w:t>
      </w:r>
      <w:r>
        <w:rPr>
          <w:rFonts w:ascii="Garamond" w:hAnsi="Garamond"/>
          <w:kern w:val="0"/>
          <w:sz w:val="24"/>
          <w:szCs w:val="24"/>
          <w:lang w:val="fr-FR"/>
          <w14:ligatures w14:val="none"/>
        </w:rPr>
        <w:t>. C</w:t>
      </w:r>
      <w:r w:rsidRPr="00125676">
        <w:rPr>
          <w:rFonts w:ascii="Garamond" w:hAnsi="Garamond"/>
          <w:kern w:val="0"/>
          <w:sz w:val="24"/>
          <w:szCs w:val="24"/>
          <w:lang w:val="fr-FR"/>
          <w14:ligatures w14:val="none"/>
        </w:rPr>
        <w:t xml:space="preserve">eux qui ont entre 50% et 70% </w:t>
      </w:r>
      <w:r>
        <w:rPr>
          <w:rFonts w:ascii="Garamond" w:hAnsi="Garamond"/>
          <w:kern w:val="0"/>
          <w:sz w:val="24"/>
          <w:szCs w:val="24"/>
          <w:lang w:val="fr-FR"/>
          <w14:ligatures w14:val="none"/>
        </w:rPr>
        <w:t xml:space="preserve">seront </w:t>
      </w:r>
      <w:r w:rsidRPr="00125676">
        <w:rPr>
          <w:rFonts w:ascii="Garamond" w:hAnsi="Garamond"/>
          <w:kern w:val="0"/>
          <w:sz w:val="24"/>
          <w:szCs w:val="24"/>
          <w:lang w:val="fr-FR"/>
          <w14:ligatures w14:val="none"/>
        </w:rPr>
        <w:t>analy</w:t>
      </w:r>
      <w:r w:rsidR="00E55F1B">
        <w:rPr>
          <w:rFonts w:ascii="Garamond" w:hAnsi="Garamond"/>
          <w:kern w:val="0"/>
          <w:sz w:val="24"/>
          <w:szCs w:val="24"/>
          <w:lang w:val="fr-FR"/>
          <w14:ligatures w14:val="none"/>
        </w:rPr>
        <w:t>sés</w:t>
      </w:r>
      <w:r w:rsidRPr="00125676">
        <w:rPr>
          <w:rFonts w:ascii="Garamond" w:hAnsi="Garamond"/>
          <w:kern w:val="0"/>
          <w:sz w:val="24"/>
          <w:szCs w:val="24"/>
          <w:lang w:val="fr-FR"/>
          <w14:ligatures w14:val="none"/>
        </w:rPr>
        <w:t xml:space="preserve"> quelles sont leurs lacunes, et les aider à obtenir 70% dans un deuxième temps, pour ensuite soumettre une nouvelle offre financièr</w:t>
      </w:r>
      <w:r w:rsidR="00E55F1B">
        <w:rPr>
          <w:rFonts w:ascii="Garamond" w:hAnsi="Garamond"/>
          <w:kern w:val="0"/>
          <w:sz w:val="24"/>
          <w:szCs w:val="24"/>
          <w:lang w:val="fr-FR"/>
          <w14:ligatures w14:val="none"/>
        </w:rPr>
        <w:t>e</w:t>
      </w:r>
      <w:r>
        <w:rPr>
          <w:rFonts w:ascii="Garamond" w:hAnsi="Garamond"/>
          <w:kern w:val="0"/>
          <w:sz w:val="24"/>
          <w:szCs w:val="24"/>
          <w:lang w:val="fr-FR"/>
          <w14:ligatures w14:val="none"/>
        </w:rPr>
        <w:t>. T</w:t>
      </w:r>
      <w:r w:rsidRPr="00125676">
        <w:rPr>
          <w:rFonts w:ascii="Garamond" w:hAnsi="Garamond"/>
          <w:kern w:val="0"/>
          <w:sz w:val="24"/>
          <w:szCs w:val="24"/>
          <w:lang w:val="fr-FR"/>
          <w14:ligatures w14:val="none"/>
        </w:rPr>
        <w:t>ous ceux avec des notes en-dessous de 50% seront retenus uniquement pour un programme de renforcement des capacités.</w:t>
      </w:r>
      <w:r w:rsidRPr="00125676">
        <w:rPr>
          <w:rFonts w:ascii="Garamond" w:hAnsi="Garamond"/>
          <w:kern w:val="0"/>
          <w:sz w:val="24"/>
          <w:szCs w:val="24"/>
          <w:lang w:val="fr-FR"/>
          <w14:ligatures w14:val="none"/>
        </w:rPr>
        <w:br/>
      </w:r>
    </w:p>
    <w:p w14:paraId="03E54C1C" w14:textId="77777777" w:rsidR="00AF369F" w:rsidRDefault="00AF369F" w:rsidP="00FF47CE">
      <w:pPr>
        <w:jc w:val="both"/>
        <w:rPr>
          <w:rFonts w:ascii="Garamond" w:hAnsi="Garamond"/>
          <w:kern w:val="0"/>
          <w:sz w:val="24"/>
          <w:szCs w:val="24"/>
          <w:lang w:val="fr-FR"/>
          <w14:ligatures w14:val="none"/>
        </w:rPr>
      </w:pPr>
    </w:p>
    <w:p w14:paraId="7E1B1298" w14:textId="77777777" w:rsidR="00AF369F" w:rsidRDefault="00AF369F" w:rsidP="00FF47CE">
      <w:pPr>
        <w:jc w:val="both"/>
        <w:rPr>
          <w:rFonts w:ascii="Garamond" w:hAnsi="Garamond"/>
          <w:kern w:val="0"/>
          <w:sz w:val="24"/>
          <w:szCs w:val="24"/>
          <w:lang w:val="fr-FR"/>
          <w14:ligatures w14:val="none"/>
        </w:rPr>
      </w:pPr>
    </w:p>
    <w:sectPr w:rsidR="00AF369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CAAB8" w14:textId="77777777" w:rsidR="00CB1E85" w:rsidRDefault="00CB1E85" w:rsidP="003D55C7">
      <w:pPr>
        <w:spacing w:after="0" w:line="240" w:lineRule="auto"/>
      </w:pPr>
      <w:r>
        <w:separator/>
      </w:r>
    </w:p>
  </w:endnote>
  <w:endnote w:type="continuationSeparator" w:id="0">
    <w:p w14:paraId="11793231" w14:textId="77777777" w:rsidR="00CB1E85" w:rsidRDefault="00CB1E85" w:rsidP="003D5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0714042"/>
      <w:docPartObj>
        <w:docPartGallery w:val="Page Numbers (Bottom of Page)"/>
        <w:docPartUnique/>
      </w:docPartObj>
    </w:sdtPr>
    <w:sdtEndPr/>
    <w:sdtContent>
      <w:p w14:paraId="7E368D3F" w14:textId="5608476A" w:rsidR="00A964F8" w:rsidRDefault="00A964F8">
        <w:pPr>
          <w:pStyle w:val="Pieddepage"/>
          <w:jc w:val="right"/>
        </w:pPr>
        <w:r>
          <w:fldChar w:fldCharType="begin"/>
        </w:r>
        <w:r>
          <w:instrText>PAGE   \* MERGEFORMAT</w:instrText>
        </w:r>
        <w:r>
          <w:fldChar w:fldCharType="separate"/>
        </w:r>
        <w:r>
          <w:rPr>
            <w:lang w:val="fr-FR"/>
          </w:rPr>
          <w:t>2</w:t>
        </w:r>
        <w:r>
          <w:fldChar w:fldCharType="end"/>
        </w:r>
      </w:p>
    </w:sdtContent>
  </w:sdt>
  <w:p w14:paraId="20560364" w14:textId="77777777" w:rsidR="00A964F8" w:rsidRDefault="00A964F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18B86" w14:textId="77777777" w:rsidR="00CB1E85" w:rsidRDefault="00CB1E85" w:rsidP="003D55C7">
      <w:pPr>
        <w:spacing w:after="0" w:line="240" w:lineRule="auto"/>
      </w:pPr>
      <w:r>
        <w:separator/>
      </w:r>
    </w:p>
  </w:footnote>
  <w:footnote w:type="continuationSeparator" w:id="0">
    <w:p w14:paraId="07EE7E2E" w14:textId="77777777" w:rsidR="00CB1E85" w:rsidRDefault="00CB1E85" w:rsidP="003D55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3150"/>
    <w:multiLevelType w:val="hybridMultilevel"/>
    <w:tmpl w:val="0792A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46DAB"/>
    <w:multiLevelType w:val="hybridMultilevel"/>
    <w:tmpl w:val="170C73F6"/>
    <w:lvl w:ilvl="0" w:tplc="14D80CFA">
      <w:start w:val="1"/>
      <w:numFmt w:val="upperLetter"/>
      <w:lvlText w:val="%1."/>
      <w:lvlJc w:val="left"/>
      <w:pPr>
        <w:ind w:left="1800" w:hanging="360"/>
      </w:pPr>
      <w:rPr>
        <w:b/>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 w15:restartNumberingAfterBreak="0">
    <w:nsid w:val="0FE02C68"/>
    <w:multiLevelType w:val="hybridMultilevel"/>
    <w:tmpl w:val="781AFC16"/>
    <w:lvl w:ilvl="0" w:tplc="040C0015">
      <w:start w:val="1"/>
      <w:numFmt w:val="upp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13584C38"/>
    <w:multiLevelType w:val="hybridMultilevel"/>
    <w:tmpl w:val="6A14EDB6"/>
    <w:lvl w:ilvl="0" w:tplc="12EC6A5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221B99"/>
    <w:multiLevelType w:val="hybridMultilevel"/>
    <w:tmpl w:val="EA5ED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0C2CE2"/>
    <w:multiLevelType w:val="hybridMultilevel"/>
    <w:tmpl w:val="3B58247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20772493"/>
    <w:multiLevelType w:val="hybridMultilevel"/>
    <w:tmpl w:val="5B986648"/>
    <w:lvl w:ilvl="0" w:tplc="CE4CEF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2DC11C4"/>
    <w:multiLevelType w:val="hybridMultilevel"/>
    <w:tmpl w:val="7F1482AC"/>
    <w:lvl w:ilvl="0" w:tplc="12EC6A5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9B6707"/>
    <w:multiLevelType w:val="hybridMultilevel"/>
    <w:tmpl w:val="77E4F566"/>
    <w:lvl w:ilvl="0" w:tplc="12EC6A5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D002125"/>
    <w:multiLevelType w:val="hybridMultilevel"/>
    <w:tmpl w:val="9EE67CBE"/>
    <w:lvl w:ilvl="0" w:tplc="5B24E1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962234F"/>
    <w:multiLevelType w:val="hybridMultilevel"/>
    <w:tmpl w:val="ABCE994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A144F53"/>
    <w:multiLevelType w:val="hybridMultilevel"/>
    <w:tmpl w:val="B8867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95E1A"/>
    <w:multiLevelType w:val="hybridMultilevel"/>
    <w:tmpl w:val="862CC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444930"/>
    <w:multiLevelType w:val="multilevel"/>
    <w:tmpl w:val="F84E688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47DC0B71"/>
    <w:multiLevelType w:val="hybridMultilevel"/>
    <w:tmpl w:val="44889D6C"/>
    <w:lvl w:ilvl="0" w:tplc="C76ABD98">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8290F16"/>
    <w:multiLevelType w:val="hybridMultilevel"/>
    <w:tmpl w:val="C7CC7892"/>
    <w:lvl w:ilvl="0" w:tplc="12EC6A5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2AE1389"/>
    <w:multiLevelType w:val="hybridMultilevel"/>
    <w:tmpl w:val="CC102E1C"/>
    <w:lvl w:ilvl="0" w:tplc="12EC6A5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1DA2FF1"/>
    <w:multiLevelType w:val="hybridMultilevel"/>
    <w:tmpl w:val="FE86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6F668F"/>
    <w:multiLevelType w:val="hybridMultilevel"/>
    <w:tmpl w:val="B830836A"/>
    <w:lvl w:ilvl="0" w:tplc="D4B25FAC">
      <w:numFmt w:val="bullet"/>
      <w:lvlText w:val="•"/>
      <w:lvlJc w:val="left"/>
      <w:pPr>
        <w:ind w:left="1080" w:hanging="360"/>
      </w:pPr>
      <w:rPr>
        <w:rFonts w:ascii="Garamond" w:eastAsiaTheme="minorHAnsi" w:hAnsi="Garamond"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69E676F3"/>
    <w:multiLevelType w:val="hybridMultilevel"/>
    <w:tmpl w:val="4CB420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A255415"/>
    <w:multiLevelType w:val="hybridMultilevel"/>
    <w:tmpl w:val="D96A6E80"/>
    <w:lvl w:ilvl="0" w:tplc="040C0013">
      <w:start w:val="1"/>
      <w:numFmt w:val="upperRoman"/>
      <w:lvlText w:val="%1."/>
      <w:lvlJc w:val="right"/>
      <w:pPr>
        <w:ind w:left="2520" w:hanging="360"/>
      </w:p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21" w15:restartNumberingAfterBreak="0">
    <w:nsid w:val="6C3D2C63"/>
    <w:multiLevelType w:val="hybridMultilevel"/>
    <w:tmpl w:val="F78C7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F9695A"/>
    <w:multiLevelType w:val="hybridMultilevel"/>
    <w:tmpl w:val="A8B00284"/>
    <w:lvl w:ilvl="0" w:tplc="D4B25FAC">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A7B1142"/>
    <w:multiLevelType w:val="hybridMultilevel"/>
    <w:tmpl w:val="6DE44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B366C5"/>
    <w:multiLevelType w:val="hybridMultilevel"/>
    <w:tmpl w:val="ABDA5F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C49624B"/>
    <w:multiLevelType w:val="hybridMultilevel"/>
    <w:tmpl w:val="44282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970527"/>
    <w:multiLevelType w:val="hybridMultilevel"/>
    <w:tmpl w:val="CCE4E4BA"/>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425467026">
    <w:abstractNumId w:val="21"/>
  </w:num>
  <w:num w:numId="2" w16cid:durableId="300037348">
    <w:abstractNumId w:val="0"/>
  </w:num>
  <w:num w:numId="3" w16cid:durableId="202182354">
    <w:abstractNumId w:val="13"/>
  </w:num>
  <w:num w:numId="4" w16cid:durableId="1021783472">
    <w:abstractNumId w:val="17"/>
  </w:num>
  <w:num w:numId="5" w16cid:durableId="1492598876">
    <w:abstractNumId w:val="25"/>
  </w:num>
  <w:num w:numId="6" w16cid:durableId="1646273303">
    <w:abstractNumId w:val="23"/>
  </w:num>
  <w:num w:numId="7" w16cid:durableId="1995065494">
    <w:abstractNumId w:val="12"/>
  </w:num>
  <w:num w:numId="8" w16cid:durableId="2020816603">
    <w:abstractNumId w:val="11"/>
  </w:num>
  <w:num w:numId="9" w16cid:durableId="1486896237">
    <w:abstractNumId w:val="4"/>
  </w:num>
  <w:num w:numId="10" w16cid:durableId="675420181">
    <w:abstractNumId w:val="24"/>
  </w:num>
  <w:num w:numId="11" w16cid:durableId="1520463552">
    <w:abstractNumId w:val="5"/>
  </w:num>
  <w:num w:numId="12" w16cid:durableId="1524435408">
    <w:abstractNumId w:val="10"/>
  </w:num>
  <w:num w:numId="13" w16cid:durableId="1880046776">
    <w:abstractNumId w:val="19"/>
  </w:num>
  <w:num w:numId="14" w16cid:durableId="1804232427">
    <w:abstractNumId w:val="22"/>
  </w:num>
  <w:num w:numId="15" w16cid:durableId="1518689178">
    <w:abstractNumId w:val="14"/>
  </w:num>
  <w:num w:numId="16" w16cid:durableId="1765224018">
    <w:abstractNumId w:val="6"/>
  </w:num>
  <w:num w:numId="17" w16cid:durableId="1086876700">
    <w:abstractNumId w:val="8"/>
  </w:num>
  <w:num w:numId="18" w16cid:durableId="1891913613">
    <w:abstractNumId w:val="3"/>
  </w:num>
  <w:num w:numId="19" w16cid:durableId="1645810977">
    <w:abstractNumId w:val="16"/>
  </w:num>
  <w:num w:numId="20" w16cid:durableId="483467848">
    <w:abstractNumId w:val="7"/>
  </w:num>
  <w:num w:numId="21" w16cid:durableId="1734889026">
    <w:abstractNumId w:val="15"/>
  </w:num>
  <w:num w:numId="22" w16cid:durableId="2046441302">
    <w:abstractNumId w:val="18"/>
  </w:num>
  <w:num w:numId="23" w16cid:durableId="1491556304">
    <w:abstractNumId w:val="9"/>
  </w:num>
  <w:num w:numId="24" w16cid:durableId="959067945">
    <w:abstractNumId w:val="2"/>
  </w:num>
  <w:num w:numId="25" w16cid:durableId="877622186">
    <w:abstractNumId w:val="26"/>
  </w:num>
  <w:num w:numId="26" w16cid:durableId="196311541">
    <w:abstractNumId w:val="1"/>
  </w:num>
  <w:num w:numId="27" w16cid:durableId="10313721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3A6"/>
    <w:rsid w:val="000072C1"/>
    <w:rsid w:val="000111E5"/>
    <w:rsid w:val="0002494D"/>
    <w:rsid w:val="000676BC"/>
    <w:rsid w:val="000A2AE0"/>
    <w:rsid w:val="000A6938"/>
    <w:rsid w:val="000A7E78"/>
    <w:rsid w:val="000B18B4"/>
    <w:rsid w:val="000C4C07"/>
    <w:rsid w:val="000E0944"/>
    <w:rsid w:val="000E5F32"/>
    <w:rsid w:val="00125676"/>
    <w:rsid w:val="00132524"/>
    <w:rsid w:val="001967E8"/>
    <w:rsid w:val="00197F94"/>
    <w:rsid w:val="001B575A"/>
    <w:rsid w:val="00230F83"/>
    <w:rsid w:val="0023134B"/>
    <w:rsid w:val="0023482D"/>
    <w:rsid w:val="002365F0"/>
    <w:rsid w:val="00246384"/>
    <w:rsid w:val="00282239"/>
    <w:rsid w:val="00286536"/>
    <w:rsid w:val="00295366"/>
    <w:rsid w:val="00297FFD"/>
    <w:rsid w:val="002F4A03"/>
    <w:rsid w:val="00300D0A"/>
    <w:rsid w:val="00301B3C"/>
    <w:rsid w:val="00304351"/>
    <w:rsid w:val="00313169"/>
    <w:rsid w:val="003132AA"/>
    <w:rsid w:val="00323B69"/>
    <w:rsid w:val="00333793"/>
    <w:rsid w:val="0033518C"/>
    <w:rsid w:val="003B3EF3"/>
    <w:rsid w:val="003D55C7"/>
    <w:rsid w:val="004326BE"/>
    <w:rsid w:val="00437B1D"/>
    <w:rsid w:val="004521B1"/>
    <w:rsid w:val="00453CE4"/>
    <w:rsid w:val="004A0C1B"/>
    <w:rsid w:val="004A2D30"/>
    <w:rsid w:val="004B045D"/>
    <w:rsid w:val="004C6145"/>
    <w:rsid w:val="00502006"/>
    <w:rsid w:val="0050337E"/>
    <w:rsid w:val="0050428D"/>
    <w:rsid w:val="00507CE3"/>
    <w:rsid w:val="00525D19"/>
    <w:rsid w:val="00534D85"/>
    <w:rsid w:val="005362D9"/>
    <w:rsid w:val="00552C9C"/>
    <w:rsid w:val="00597EA9"/>
    <w:rsid w:val="005A06B0"/>
    <w:rsid w:val="005B0D17"/>
    <w:rsid w:val="005E5C30"/>
    <w:rsid w:val="005F152F"/>
    <w:rsid w:val="00620F0F"/>
    <w:rsid w:val="00634193"/>
    <w:rsid w:val="006515DC"/>
    <w:rsid w:val="006635F5"/>
    <w:rsid w:val="006802EF"/>
    <w:rsid w:val="006D25A7"/>
    <w:rsid w:val="006F3250"/>
    <w:rsid w:val="006F5F5C"/>
    <w:rsid w:val="0072267C"/>
    <w:rsid w:val="00762E90"/>
    <w:rsid w:val="00774E15"/>
    <w:rsid w:val="00780C6E"/>
    <w:rsid w:val="00783BFA"/>
    <w:rsid w:val="007C53F5"/>
    <w:rsid w:val="007C6BDB"/>
    <w:rsid w:val="007C6BF2"/>
    <w:rsid w:val="007D6F68"/>
    <w:rsid w:val="00811E48"/>
    <w:rsid w:val="008349E2"/>
    <w:rsid w:val="0084486D"/>
    <w:rsid w:val="008913A6"/>
    <w:rsid w:val="00892D6E"/>
    <w:rsid w:val="00894EE8"/>
    <w:rsid w:val="008A2AB6"/>
    <w:rsid w:val="008B2FB7"/>
    <w:rsid w:val="008C56F8"/>
    <w:rsid w:val="008D63CA"/>
    <w:rsid w:val="008F3FDB"/>
    <w:rsid w:val="00906B1F"/>
    <w:rsid w:val="00922736"/>
    <w:rsid w:val="00924B6B"/>
    <w:rsid w:val="00931F35"/>
    <w:rsid w:val="0093641F"/>
    <w:rsid w:val="00937007"/>
    <w:rsid w:val="00941480"/>
    <w:rsid w:val="00985200"/>
    <w:rsid w:val="00A02DF5"/>
    <w:rsid w:val="00A52289"/>
    <w:rsid w:val="00A532DB"/>
    <w:rsid w:val="00A5443D"/>
    <w:rsid w:val="00A639A0"/>
    <w:rsid w:val="00A81968"/>
    <w:rsid w:val="00A86829"/>
    <w:rsid w:val="00A964F8"/>
    <w:rsid w:val="00A97540"/>
    <w:rsid w:val="00AB1685"/>
    <w:rsid w:val="00AB4A66"/>
    <w:rsid w:val="00AB5E43"/>
    <w:rsid w:val="00AB73E7"/>
    <w:rsid w:val="00AF369F"/>
    <w:rsid w:val="00B007BB"/>
    <w:rsid w:val="00B151A3"/>
    <w:rsid w:val="00B20275"/>
    <w:rsid w:val="00B25F8C"/>
    <w:rsid w:val="00B76D79"/>
    <w:rsid w:val="00B935AF"/>
    <w:rsid w:val="00BA5A20"/>
    <w:rsid w:val="00BC6CFE"/>
    <w:rsid w:val="00BC788E"/>
    <w:rsid w:val="00BE4039"/>
    <w:rsid w:val="00BF2578"/>
    <w:rsid w:val="00C03536"/>
    <w:rsid w:val="00C17FB8"/>
    <w:rsid w:val="00C21746"/>
    <w:rsid w:val="00C234C5"/>
    <w:rsid w:val="00C2614E"/>
    <w:rsid w:val="00C47E18"/>
    <w:rsid w:val="00C54BF4"/>
    <w:rsid w:val="00C62942"/>
    <w:rsid w:val="00C65025"/>
    <w:rsid w:val="00CB088B"/>
    <w:rsid w:val="00CB1E85"/>
    <w:rsid w:val="00CB708F"/>
    <w:rsid w:val="00CD7892"/>
    <w:rsid w:val="00CF646E"/>
    <w:rsid w:val="00D322E5"/>
    <w:rsid w:val="00D33CA8"/>
    <w:rsid w:val="00D46C4F"/>
    <w:rsid w:val="00D60E9B"/>
    <w:rsid w:val="00D61CAC"/>
    <w:rsid w:val="00D63079"/>
    <w:rsid w:val="00D91C2E"/>
    <w:rsid w:val="00D9538C"/>
    <w:rsid w:val="00DA67D9"/>
    <w:rsid w:val="00DC60C9"/>
    <w:rsid w:val="00DD408A"/>
    <w:rsid w:val="00DE506A"/>
    <w:rsid w:val="00E55F1B"/>
    <w:rsid w:val="00EA0E8F"/>
    <w:rsid w:val="00EA2B96"/>
    <w:rsid w:val="00ED7B1A"/>
    <w:rsid w:val="00F13EF2"/>
    <w:rsid w:val="00F1591A"/>
    <w:rsid w:val="00F25A51"/>
    <w:rsid w:val="00F55CB4"/>
    <w:rsid w:val="00F76FF4"/>
    <w:rsid w:val="00F87B06"/>
    <w:rsid w:val="00FC5883"/>
    <w:rsid w:val="00FF28BB"/>
    <w:rsid w:val="00FF4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A0E6F"/>
  <w15:chartTrackingRefBased/>
  <w15:docId w15:val="{9BC343EC-CFEA-457F-90F8-E8B9F435F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semiHidden/>
    <w:unhideWhenUsed/>
    <w:qFormat/>
    <w:rsid w:val="00BF25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A81968"/>
    <w:pPr>
      <w:keepNext/>
      <w:keepLines/>
      <w:spacing w:before="160" w:after="80" w:line="240" w:lineRule="auto"/>
      <w:outlineLvl w:val="2"/>
    </w:pPr>
    <w:rPr>
      <w:rFonts w:ascii="Arial" w:eastAsiaTheme="majorEastAsia" w:hAnsi="Arial" w:cs="Arial"/>
      <w:b/>
      <w:bCs/>
      <w:sz w:val="20"/>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913A6"/>
    <w:pPr>
      <w:ind w:left="720"/>
      <w:contextualSpacing/>
    </w:pPr>
  </w:style>
  <w:style w:type="character" w:styleId="Lienhypertexte">
    <w:name w:val="Hyperlink"/>
    <w:basedOn w:val="Policepardfaut"/>
    <w:uiPriority w:val="99"/>
    <w:unhideWhenUsed/>
    <w:rsid w:val="00507CE3"/>
    <w:rPr>
      <w:color w:val="0563C1" w:themeColor="hyperlink"/>
      <w:u w:val="single"/>
    </w:rPr>
  </w:style>
  <w:style w:type="character" w:styleId="Mentionnonrsolue">
    <w:name w:val="Unresolved Mention"/>
    <w:basedOn w:val="Policepardfaut"/>
    <w:uiPriority w:val="99"/>
    <w:semiHidden/>
    <w:unhideWhenUsed/>
    <w:rsid w:val="00507CE3"/>
    <w:rPr>
      <w:color w:val="605E5C"/>
      <w:shd w:val="clear" w:color="auto" w:fill="E1DFDD"/>
    </w:rPr>
  </w:style>
  <w:style w:type="paragraph" w:styleId="PrformatHTML">
    <w:name w:val="HTML Preformatted"/>
    <w:basedOn w:val="Normal"/>
    <w:link w:val="PrformatHTMLCar"/>
    <w:uiPriority w:val="99"/>
    <w:unhideWhenUsed/>
    <w:rsid w:val="00432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fr-FR" w:eastAsia="fr-FR"/>
      <w14:ligatures w14:val="none"/>
    </w:rPr>
  </w:style>
  <w:style w:type="character" w:customStyle="1" w:styleId="PrformatHTMLCar">
    <w:name w:val="Préformaté HTML Car"/>
    <w:basedOn w:val="Policepardfaut"/>
    <w:link w:val="PrformatHTML"/>
    <w:uiPriority w:val="99"/>
    <w:rsid w:val="004326BE"/>
    <w:rPr>
      <w:rFonts w:ascii="Courier New" w:eastAsia="Times New Roman" w:hAnsi="Courier New" w:cs="Courier New"/>
      <w:kern w:val="0"/>
      <w:sz w:val="20"/>
      <w:szCs w:val="20"/>
      <w:lang w:val="fr-FR" w:eastAsia="fr-FR"/>
      <w14:ligatures w14:val="none"/>
    </w:rPr>
  </w:style>
  <w:style w:type="character" w:customStyle="1" w:styleId="y2iqfc">
    <w:name w:val="y2iqfc"/>
    <w:basedOn w:val="Policepardfaut"/>
    <w:rsid w:val="004326BE"/>
  </w:style>
  <w:style w:type="paragraph" w:styleId="Textedebulles">
    <w:name w:val="Balloon Text"/>
    <w:basedOn w:val="Normal"/>
    <w:link w:val="TextedebullesCar"/>
    <w:uiPriority w:val="99"/>
    <w:semiHidden/>
    <w:unhideWhenUsed/>
    <w:rsid w:val="00C17FB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17FB8"/>
    <w:rPr>
      <w:rFonts w:ascii="Segoe UI" w:hAnsi="Segoe UI" w:cs="Segoe UI"/>
      <w:sz w:val="18"/>
      <w:szCs w:val="18"/>
    </w:rPr>
  </w:style>
  <w:style w:type="character" w:customStyle="1" w:styleId="Titre3Car">
    <w:name w:val="Titre 3 Car"/>
    <w:basedOn w:val="Policepardfaut"/>
    <w:link w:val="Titre3"/>
    <w:uiPriority w:val="9"/>
    <w:rsid w:val="00A81968"/>
    <w:rPr>
      <w:rFonts w:ascii="Arial" w:eastAsiaTheme="majorEastAsia" w:hAnsi="Arial" w:cs="Arial"/>
      <w:b/>
      <w:bCs/>
      <w:sz w:val="20"/>
      <w:szCs w:val="20"/>
      <w:lang w:val="fr-FR"/>
    </w:rPr>
  </w:style>
  <w:style w:type="character" w:customStyle="1" w:styleId="Titre2Car">
    <w:name w:val="Titre 2 Car"/>
    <w:basedOn w:val="Policepardfaut"/>
    <w:link w:val="Titre2"/>
    <w:uiPriority w:val="9"/>
    <w:semiHidden/>
    <w:rsid w:val="00BF2578"/>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3D55C7"/>
    <w:pPr>
      <w:tabs>
        <w:tab w:val="center" w:pos="4536"/>
        <w:tab w:val="right" w:pos="9072"/>
      </w:tabs>
      <w:spacing w:after="0" w:line="240" w:lineRule="auto"/>
    </w:pPr>
  </w:style>
  <w:style w:type="character" w:customStyle="1" w:styleId="En-tteCar">
    <w:name w:val="En-tête Car"/>
    <w:basedOn w:val="Policepardfaut"/>
    <w:link w:val="En-tte"/>
    <w:uiPriority w:val="99"/>
    <w:rsid w:val="003D55C7"/>
  </w:style>
  <w:style w:type="paragraph" w:styleId="Pieddepage">
    <w:name w:val="footer"/>
    <w:basedOn w:val="Normal"/>
    <w:link w:val="PieddepageCar"/>
    <w:uiPriority w:val="99"/>
    <w:unhideWhenUsed/>
    <w:rsid w:val="003D55C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55C7"/>
  </w:style>
  <w:style w:type="table" w:styleId="Grilledutableau">
    <w:name w:val="Table Grid"/>
    <w:basedOn w:val="TableauNormal"/>
    <w:uiPriority w:val="59"/>
    <w:rsid w:val="00A532DB"/>
    <w:pPr>
      <w:spacing w:after="0" w:line="240" w:lineRule="auto"/>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872888">
      <w:bodyDiv w:val="1"/>
      <w:marLeft w:val="0"/>
      <w:marRight w:val="0"/>
      <w:marTop w:val="0"/>
      <w:marBottom w:val="0"/>
      <w:divBdr>
        <w:top w:val="none" w:sz="0" w:space="0" w:color="auto"/>
        <w:left w:val="none" w:sz="0" w:space="0" w:color="auto"/>
        <w:bottom w:val="none" w:sz="0" w:space="0" w:color="auto"/>
        <w:right w:val="none" w:sz="0" w:space="0" w:color="auto"/>
      </w:divBdr>
      <w:divsChild>
        <w:div w:id="117379491">
          <w:marLeft w:val="0"/>
          <w:marRight w:val="0"/>
          <w:marTop w:val="0"/>
          <w:marBottom w:val="0"/>
          <w:divBdr>
            <w:top w:val="none" w:sz="0" w:space="0" w:color="auto"/>
            <w:left w:val="none" w:sz="0" w:space="0" w:color="auto"/>
            <w:bottom w:val="none" w:sz="0" w:space="0" w:color="auto"/>
            <w:right w:val="none" w:sz="0" w:space="0" w:color="auto"/>
          </w:divBdr>
          <w:divsChild>
            <w:div w:id="1702509469">
              <w:marLeft w:val="0"/>
              <w:marRight w:val="0"/>
              <w:marTop w:val="0"/>
              <w:marBottom w:val="0"/>
              <w:divBdr>
                <w:top w:val="none" w:sz="0" w:space="0" w:color="auto"/>
                <w:left w:val="none" w:sz="0" w:space="0" w:color="auto"/>
                <w:bottom w:val="none" w:sz="0" w:space="0" w:color="auto"/>
                <w:right w:val="none" w:sz="0" w:space="0" w:color="auto"/>
              </w:divBdr>
              <w:divsChild>
                <w:div w:id="1168254561">
                  <w:marLeft w:val="0"/>
                  <w:marRight w:val="0"/>
                  <w:marTop w:val="0"/>
                  <w:marBottom w:val="0"/>
                  <w:divBdr>
                    <w:top w:val="none" w:sz="0" w:space="0" w:color="auto"/>
                    <w:left w:val="none" w:sz="0" w:space="0" w:color="auto"/>
                    <w:bottom w:val="none" w:sz="0" w:space="0" w:color="auto"/>
                    <w:right w:val="none" w:sz="0" w:space="0" w:color="auto"/>
                  </w:divBdr>
                  <w:divsChild>
                    <w:div w:id="1499730336">
                      <w:marLeft w:val="0"/>
                      <w:marRight w:val="0"/>
                      <w:marTop w:val="0"/>
                      <w:marBottom w:val="0"/>
                      <w:divBdr>
                        <w:top w:val="none" w:sz="0" w:space="0" w:color="auto"/>
                        <w:left w:val="none" w:sz="0" w:space="0" w:color="auto"/>
                        <w:bottom w:val="none" w:sz="0" w:space="0" w:color="auto"/>
                        <w:right w:val="none" w:sz="0" w:space="0" w:color="auto"/>
                      </w:divBdr>
                      <w:divsChild>
                        <w:div w:id="234585432">
                          <w:marLeft w:val="0"/>
                          <w:marRight w:val="0"/>
                          <w:marTop w:val="0"/>
                          <w:marBottom w:val="0"/>
                          <w:divBdr>
                            <w:top w:val="none" w:sz="0" w:space="0" w:color="auto"/>
                            <w:left w:val="none" w:sz="0" w:space="0" w:color="auto"/>
                            <w:bottom w:val="none" w:sz="0" w:space="0" w:color="auto"/>
                            <w:right w:val="none" w:sz="0" w:space="0" w:color="auto"/>
                          </w:divBdr>
                          <w:divsChild>
                            <w:div w:id="1760828205">
                              <w:marLeft w:val="0"/>
                              <w:marRight w:val="0"/>
                              <w:marTop w:val="0"/>
                              <w:marBottom w:val="0"/>
                              <w:divBdr>
                                <w:top w:val="none" w:sz="0" w:space="0" w:color="auto"/>
                                <w:left w:val="none" w:sz="0" w:space="0" w:color="auto"/>
                                <w:bottom w:val="none" w:sz="0" w:space="0" w:color="auto"/>
                                <w:right w:val="none" w:sz="0" w:space="0" w:color="auto"/>
                              </w:divBdr>
                              <w:divsChild>
                                <w:div w:id="475800428">
                                  <w:marLeft w:val="0"/>
                                  <w:marRight w:val="0"/>
                                  <w:marTop w:val="0"/>
                                  <w:marBottom w:val="0"/>
                                  <w:divBdr>
                                    <w:top w:val="none" w:sz="0" w:space="0" w:color="auto"/>
                                    <w:left w:val="none" w:sz="0" w:space="0" w:color="auto"/>
                                    <w:bottom w:val="none" w:sz="0" w:space="0" w:color="auto"/>
                                    <w:right w:val="none" w:sz="0" w:space="0" w:color="auto"/>
                                  </w:divBdr>
                                  <w:divsChild>
                                    <w:div w:id="1651324932">
                                      <w:marLeft w:val="0"/>
                                      <w:marRight w:val="0"/>
                                      <w:marTop w:val="0"/>
                                      <w:marBottom w:val="0"/>
                                      <w:divBdr>
                                        <w:top w:val="none" w:sz="0" w:space="0" w:color="auto"/>
                                        <w:left w:val="none" w:sz="0" w:space="0" w:color="auto"/>
                                        <w:bottom w:val="none" w:sz="0" w:space="0" w:color="auto"/>
                                        <w:right w:val="none" w:sz="0" w:space="0" w:color="auto"/>
                                      </w:divBdr>
                                    </w:div>
                                    <w:div w:id="1917474276">
                                      <w:marLeft w:val="0"/>
                                      <w:marRight w:val="0"/>
                                      <w:marTop w:val="0"/>
                                      <w:marBottom w:val="0"/>
                                      <w:divBdr>
                                        <w:top w:val="none" w:sz="0" w:space="0" w:color="auto"/>
                                        <w:left w:val="none" w:sz="0" w:space="0" w:color="auto"/>
                                        <w:bottom w:val="none" w:sz="0" w:space="0" w:color="auto"/>
                                        <w:right w:val="none" w:sz="0" w:space="0" w:color="auto"/>
                                      </w:divBdr>
                                      <w:divsChild>
                                        <w:div w:id="386421238">
                                          <w:marLeft w:val="0"/>
                                          <w:marRight w:val="165"/>
                                          <w:marTop w:val="150"/>
                                          <w:marBottom w:val="0"/>
                                          <w:divBdr>
                                            <w:top w:val="none" w:sz="0" w:space="0" w:color="auto"/>
                                            <w:left w:val="none" w:sz="0" w:space="0" w:color="auto"/>
                                            <w:bottom w:val="none" w:sz="0" w:space="0" w:color="auto"/>
                                            <w:right w:val="none" w:sz="0" w:space="0" w:color="auto"/>
                                          </w:divBdr>
                                          <w:divsChild>
                                            <w:div w:id="1156994008">
                                              <w:marLeft w:val="0"/>
                                              <w:marRight w:val="0"/>
                                              <w:marTop w:val="0"/>
                                              <w:marBottom w:val="0"/>
                                              <w:divBdr>
                                                <w:top w:val="none" w:sz="0" w:space="0" w:color="auto"/>
                                                <w:left w:val="none" w:sz="0" w:space="0" w:color="auto"/>
                                                <w:bottom w:val="none" w:sz="0" w:space="0" w:color="auto"/>
                                                <w:right w:val="none" w:sz="0" w:space="0" w:color="auto"/>
                                              </w:divBdr>
                                              <w:divsChild>
                                                <w:div w:id="2981509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8689437">
      <w:bodyDiv w:val="1"/>
      <w:marLeft w:val="0"/>
      <w:marRight w:val="0"/>
      <w:marTop w:val="0"/>
      <w:marBottom w:val="0"/>
      <w:divBdr>
        <w:top w:val="none" w:sz="0" w:space="0" w:color="auto"/>
        <w:left w:val="none" w:sz="0" w:space="0" w:color="auto"/>
        <w:bottom w:val="none" w:sz="0" w:space="0" w:color="auto"/>
        <w:right w:val="none" w:sz="0" w:space="0" w:color="auto"/>
      </w:divBdr>
    </w:div>
    <w:div w:id="10467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3866</Words>
  <Characters>21263</Characters>
  <Application>Microsoft Office Word</Application>
  <DocSecurity>0</DocSecurity>
  <Lines>177</Lines>
  <Paragraphs>50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Clinton Liberty</dc:creator>
  <cp:keywords/>
  <dc:description/>
  <cp:lastModifiedBy>prodeci</cp:lastModifiedBy>
  <cp:revision>2</cp:revision>
  <cp:lastPrinted>2024-12-24T11:15:00Z</cp:lastPrinted>
  <dcterms:created xsi:type="dcterms:W3CDTF">2024-12-24T11:15:00Z</dcterms:created>
  <dcterms:modified xsi:type="dcterms:W3CDTF">2024-12-24T11:15:00Z</dcterms:modified>
</cp:coreProperties>
</file>